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689" w:rsidRPr="007C574D" w:rsidRDefault="001F3689" w:rsidP="001F3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C57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Elliot, D., Aitken, L., &amp; </w:t>
      </w:r>
      <w:proofErr w:type="spellStart"/>
      <w:r w:rsidRPr="007C574D">
        <w:rPr>
          <w:rFonts w:ascii="Times New Roman" w:eastAsia="Times New Roman" w:hAnsi="Times New Roman" w:cs="Times New Roman"/>
          <w:sz w:val="24"/>
          <w:szCs w:val="24"/>
          <w:lang w:val="en-US"/>
        </w:rPr>
        <w:t>Chaboyer</w:t>
      </w:r>
      <w:proofErr w:type="spellEnd"/>
      <w:r w:rsidRPr="007C57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W. (2012). </w:t>
      </w:r>
      <w:r w:rsidRPr="007C574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ACCN’S Critical Care Nursing</w:t>
      </w:r>
      <w:r w:rsidRPr="007C574D">
        <w:rPr>
          <w:rFonts w:ascii="Times New Roman" w:eastAsia="Times New Roman" w:hAnsi="Times New Roman" w:cs="Times New Roman"/>
          <w:sz w:val="24"/>
          <w:szCs w:val="24"/>
          <w:lang w:val="en-US"/>
        </w:rPr>
        <w:t>. Sydney, Australia: Elsevier.</w:t>
      </w:r>
    </w:p>
    <w:p w:rsidR="00EB1477" w:rsidRDefault="00EB1477"/>
    <w:p w:rsidR="001F3689" w:rsidRPr="007C574D" w:rsidRDefault="001F3689" w:rsidP="001F3689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7C574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Retention &amp; provision of “hope” a key reason for with-</w:t>
      </w:r>
      <w:bookmarkStart w:id="0" w:name="_GoBack"/>
      <w:r w:rsidRPr="007C574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holding information.</w:t>
      </w:r>
      <w:bookmarkEnd w:id="0"/>
    </w:p>
    <w:p w:rsidR="001F3689" w:rsidRDefault="001F3689"/>
    <w:p w:rsidR="001F3689" w:rsidRPr="007C574D" w:rsidRDefault="001F3689" w:rsidP="001F3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7C574D">
        <w:rPr>
          <w:rFonts w:ascii="Times New Roman" w:eastAsia="Times New Roman" w:hAnsi="Times New Roman" w:cs="Times New Roman"/>
          <w:sz w:val="24"/>
          <w:szCs w:val="24"/>
          <w:lang w:val="en-US"/>
        </w:rPr>
        <w:t>Alligood</w:t>
      </w:r>
      <w:proofErr w:type="spellEnd"/>
      <w:r w:rsidRPr="007C57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M. R. (2014). </w:t>
      </w:r>
      <w:r w:rsidRPr="007C574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Nursing Theorists and Their Work</w:t>
      </w:r>
      <w:r w:rsidRPr="007C57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(8</w:t>
      </w:r>
      <w:r w:rsidRPr="007C574D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 xml:space="preserve">th </w:t>
      </w:r>
      <w:proofErr w:type="gramStart"/>
      <w:r w:rsidRPr="007C574D">
        <w:rPr>
          <w:rFonts w:ascii="Times New Roman" w:eastAsia="Times New Roman" w:hAnsi="Times New Roman" w:cs="Times New Roman"/>
          <w:sz w:val="24"/>
          <w:szCs w:val="24"/>
          <w:lang w:val="en-US"/>
        </w:rPr>
        <w:t>ed</w:t>
      </w:r>
      <w:proofErr w:type="gramEnd"/>
      <w:r w:rsidRPr="007C574D">
        <w:rPr>
          <w:rFonts w:ascii="Times New Roman" w:eastAsia="Times New Roman" w:hAnsi="Times New Roman" w:cs="Times New Roman"/>
          <w:sz w:val="24"/>
          <w:szCs w:val="24"/>
          <w:lang w:val="en-US"/>
        </w:rPr>
        <w:t>.). St Louis:    Missouri: Mosby</w:t>
      </w:r>
    </w:p>
    <w:p w:rsidR="001F3689" w:rsidRDefault="001F3689"/>
    <w:p w:rsidR="001F3689" w:rsidRPr="007C574D" w:rsidRDefault="001F3689" w:rsidP="001F3689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7C574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Information filtered/Misunderstandings &amp; misinformation not corrected.  </w:t>
      </w:r>
    </w:p>
    <w:p w:rsidR="001F3689" w:rsidRDefault="001F3689"/>
    <w:sectPr w:rsidR="001F36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65772A"/>
    <w:multiLevelType w:val="hybridMultilevel"/>
    <w:tmpl w:val="BA481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3D31C9"/>
    <w:multiLevelType w:val="hybridMultilevel"/>
    <w:tmpl w:val="BA481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689"/>
    <w:rsid w:val="001F3689"/>
    <w:rsid w:val="00BD2EFE"/>
    <w:rsid w:val="00BF3212"/>
    <w:rsid w:val="00DA5795"/>
    <w:rsid w:val="00EB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46742C-98C2-4C98-A479-808A524BA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6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Hallman</dc:creator>
  <cp:keywords/>
  <dc:description/>
  <cp:lastModifiedBy>Scott Hallman</cp:lastModifiedBy>
  <cp:revision>1</cp:revision>
  <cp:lastPrinted>2016-05-24T02:15:00Z</cp:lastPrinted>
  <dcterms:created xsi:type="dcterms:W3CDTF">2016-05-24T02:13:00Z</dcterms:created>
  <dcterms:modified xsi:type="dcterms:W3CDTF">2016-05-24T02:27:00Z</dcterms:modified>
</cp:coreProperties>
</file>