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 w:cstheme="minorBidi"/>
          <w:caps w:val="0"/>
          <w:color w:val="333333" w:themeColor="text1"/>
          <w:sz w:val="22"/>
          <w:szCs w:val="22"/>
        </w:rPr>
        <w:id w:val="-11226073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903D5" w:rsidRDefault="006903D5">
          <w:pPr>
            <w:pStyle w:val="TOCHeading"/>
          </w:pPr>
          <w:r>
            <w:t>Table of Contents</w:t>
          </w:r>
        </w:p>
        <w:p w:rsidR="005B22D4" w:rsidRDefault="006903D5">
          <w:pPr>
            <w:pStyle w:val="TOC1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u w:val="none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5583009" w:history="1">
            <w:r w:rsidR="005B22D4" w:rsidRPr="005D758F">
              <w:rPr>
                <w:rStyle w:val="Hyperlink"/>
                <w:noProof/>
              </w:rPr>
              <w:t>1.</w:t>
            </w:r>
            <w:r w:rsidR="005B22D4"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u w:val="none"/>
                <w:lang w:val="en-US"/>
              </w:rPr>
              <w:tab/>
            </w:r>
            <w:r w:rsidR="005B22D4" w:rsidRPr="005D758F">
              <w:rPr>
                <w:rStyle w:val="Hyperlink"/>
                <w:noProof/>
              </w:rPr>
              <w:t>Detailed Design</w:t>
            </w:r>
            <w:r w:rsidR="005B22D4">
              <w:rPr>
                <w:noProof/>
                <w:webHidden/>
              </w:rPr>
              <w:tab/>
            </w:r>
            <w:r w:rsidR="005B22D4">
              <w:rPr>
                <w:noProof/>
                <w:webHidden/>
              </w:rPr>
              <w:fldChar w:fldCharType="begin"/>
            </w:r>
            <w:r w:rsidR="005B22D4">
              <w:rPr>
                <w:noProof/>
                <w:webHidden/>
              </w:rPr>
              <w:instrText xml:space="preserve"> PAGEREF _Toc25583009 \h </w:instrText>
            </w:r>
            <w:r w:rsidR="005B22D4">
              <w:rPr>
                <w:noProof/>
                <w:webHidden/>
              </w:rPr>
            </w:r>
            <w:r w:rsidR="005B22D4">
              <w:rPr>
                <w:noProof/>
                <w:webHidden/>
              </w:rPr>
              <w:fldChar w:fldCharType="separate"/>
            </w:r>
            <w:r w:rsidR="005B22D4">
              <w:rPr>
                <w:noProof/>
                <w:webHidden/>
              </w:rPr>
              <w:t>2</w:t>
            </w:r>
            <w:r w:rsidR="005B22D4"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0" w:history="1">
            <w:r w:rsidRPr="005D758F">
              <w:rPr>
                <w:rStyle w:val="Hyperlink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Ov</w:t>
            </w:r>
            <w:r w:rsidRPr="005D758F">
              <w:rPr>
                <w:rStyle w:val="Hyperlink"/>
                <w:noProof/>
              </w:rPr>
              <w:t>e</w:t>
            </w:r>
            <w:r w:rsidRPr="005D758F">
              <w:rPr>
                <w:rStyle w:val="Hyperlink"/>
                <w:noProof/>
              </w:rPr>
              <w:t>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1" w:history="1">
            <w:r w:rsidRPr="005D758F">
              <w:rPr>
                <w:rStyle w:val="Hyperlink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Design Specification for Configured Provider &amp; Consumer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2" w:history="1">
            <w:r w:rsidRPr="005D758F">
              <w:rPr>
                <w:rStyle w:val="Hyperlink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Design Specification for Dynamic Client Registration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3" w:history="1">
            <w:r w:rsidRPr="005D758F">
              <w:rPr>
                <w:rStyle w:val="Hyperlink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Design Specification for Authorization Server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4" w:history="1">
            <w:r w:rsidRPr="005D758F">
              <w:rPr>
                <w:rStyle w:val="Hyperlink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Design Specification for Open Badges Assertions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22D4" w:rsidRDefault="005B22D4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5583015" w:history="1">
            <w:r w:rsidRPr="005D758F">
              <w:rPr>
                <w:rStyle w:val="Hyperlink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5D758F">
              <w:rPr>
                <w:rStyle w:val="Hyperlink"/>
                <w:noProof/>
              </w:rPr>
              <w:t>Design Specification for Open Badges Profile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_Toc25583015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3D5" w:rsidRDefault="006903D5">
          <w:r>
            <w:rPr>
              <w:b/>
              <w:bCs/>
              <w:noProof/>
            </w:rPr>
            <w:fldChar w:fldCharType="end"/>
          </w:r>
        </w:p>
      </w:sdtContent>
    </w:sdt>
    <w:p w:rsidR="00586336" w:rsidRDefault="00586336">
      <w:pPr>
        <w:spacing w:after="120"/>
      </w:pPr>
      <w:r>
        <w:br w:type="page"/>
      </w:r>
    </w:p>
    <w:p w:rsidR="005F4576" w:rsidRDefault="006165BB" w:rsidP="005F4576">
      <w:pPr>
        <w:pStyle w:val="Heading1"/>
      </w:pPr>
      <w:bookmarkStart w:id="0" w:name="_Toc25583009"/>
      <w:r>
        <w:lastRenderedPageBreak/>
        <w:t>Detailed Design</w:t>
      </w:r>
      <w:bookmarkEnd w:id="0"/>
    </w:p>
    <w:p w:rsidR="00683553" w:rsidRDefault="00683553" w:rsidP="00683553">
      <w:pPr>
        <w:pStyle w:val="Heading2"/>
      </w:pPr>
      <w:bookmarkStart w:id="1" w:name="_Toc25583010"/>
      <w:r>
        <w:t>Overview</w:t>
      </w:r>
      <w:bookmarkEnd w:id="1"/>
    </w:p>
    <w:p w:rsidR="005B1797" w:rsidRPr="005B1797" w:rsidRDefault="005B1797" w:rsidP="005B1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This section of the 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document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will explain how to get started with a relying party application for Badge Connect. 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Moodle application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need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s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to go through several common processes before the workflows for their specific needs diverge. Here we will explain these steps, including:</w:t>
      </w:r>
    </w:p>
    <w:p w:rsidR="005B1797" w:rsidRPr="005B1797" w:rsidRDefault="005B1797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Backpack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r w:rsidR="00280E7F" w:rsidRPr="00280E7F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Host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)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Selection</w:t>
      </w:r>
      <w:r w:rsidR="004B6E1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: Configured Provider &amp; Consumer </w:t>
      </w:r>
    </w:p>
    <w:p w:rsidR="005B1797" w:rsidRPr="005B1797" w:rsidRDefault="005B1797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Dynamic Client Registration</w:t>
      </w:r>
    </w:p>
    <w:p w:rsidR="005B1797" w:rsidRPr="005B1797" w:rsidRDefault="0079101D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Authorization server</w:t>
      </w:r>
      <w:r w:rsidR="005B1797"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: Aut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horization Code &amp; Token Exchange &amp; Refresh token</w:t>
      </w:r>
    </w:p>
    <w:p w:rsidR="005B1797" w:rsidRDefault="004B6E1C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Access </w:t>
      </w:r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Open Badges </w:t>
      </w:r>
      <w:proofErr w:type="spellStart"/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OpenAPI</w:t>
      </w:r>
      <w:proofErr w:type="spellEnd"/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Assertions</w:t>
      </w:r>
    </w:p>
    <w:p w:rsidR="00D7673A" w:rsidRPr="005B1797" w:rsidRDefault="00D7673A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Access Open Badges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OpenAPI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Profile</w:t>
      </w:r>
    </w:p>
    <w:p w:rsidR="005B1797" w:rsidRDefault="005B1797" w:rsidP="005B1797">
      <w:pPr>
        <w:pStyle w:val="Heading2"/>
      </w:pPr>
      <w:bookmarkStart w:id="2" w:name="_Toc25583011"/>
      <w:r w:rsidRPr="0028686E">
        <w:t>Design Specification for</w:t>
      </w:r>
      <w:r>
        <w:t xml:space="preserve"> </w:t>
      </w:r>
      <w:r w:rsidR="008967CD">
        <w:t>Configured</w:t>
      </w:r>
      <w:r w:rsidR="00CB0166">
        <w:t xml:space="preserve"> </w:t>
      </w:r>
      <w:r w:rsidR="008F49FC">
        <w:t>Provider &amp; Consumer</w:t>
      </w:r>
      <w:bookmarkEnd w:id="2"/>
    </w:p>
    <w:p w:rsidR="003A111D" w:rsidRDefault="003A111D" w:rsidP="003A111D">
      <w:r>
        <w:t>In Moodle 3.7 onwards, settings in the Site administration enable admins to configure the Open Badges 2.1</w:t>
      </w:r>
    </w:p>
    <w:p w:rsidR="003A111D" w:rsidRDefault="003A111D" w:rsidP="003A111D">
      <w:pPr>
        <w:rPr>
          <w:i/>
        </w:rPr>
      </w:pPr>
      <w:r>
        <w:t xml:space="preserve">    </w:t>
      </w:r>
      <w:r w:rsidR="00FD5C2D">
        <w:t>Go</w:t>
      </w:r>
      <w:r>
        <w:t xml:space="preserve"> to </w:t>
      </w:r>
      <w:r w:rsidRPr="00C4127A">
        <w:rPr>
          <w:i/>
        </w:rPr>
        <w:t xml:space="preserve">Site administration &gt; Badges &gt; </w:t>
      </w:r>
      <w:r w:rsidR="005B22D4">
        <w:rPr>
          <w:i/>
        </w:rPr>
        <w:t>Connect API settings</w:t>
      </w:r>
      <w:r w:rsidR="00152C11">
        <w:rPr>
          <w:i/>
        </w:rPr>
        <w:t xml:space="preserve"> (figure 1)</w:t>
      </w:r>
    </w:p>
    <w:p w:rsidR="002F6136" w:rsidRDefault="005B22D4" w:rsidP="003A111D">
      <w:pPr>
        <w:rPr>
          <w:i/>
        </w:rPr>
      </w:pPr>
      <w:bookmarkStart w:id="3" w:name="_GoBack"/>
      <w:bookmarkEnd w:id="3"/>
      <w:r>
        <w:rPr>
          <w:i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697.5pt">
            <v:imagedata r:id="rId11" o:title="page_setting_2"/>
          </v:shape>
        </w:pict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lastRenderedPageBreak/>
        <w:t xml:space="preserve">Figure 1 – </w:t>
      </w:r>
      <w:r w:rsidR="00E54BA1">
        <w:rPr>
          <w:i/>
        </w:rPr>
        <w:t>Badges 2.1 settings</w:t>
      </w:r>
    </w:p>
    <w:p w:rsidR="001E311D" w:rsidRDefault="001E311D" w:rsidP="003A111D">
      <w:pPr>
        <w:rPr>
          <w:i/>
        </w:rPr>
      </w:pPr>
      <w:r>
        <w:rPr>
          <w:noProof/>
          <w:lang w:val="en-US"/>
        </w:rPr>
        <w:drawing>
          <wp:inline distT="0" distB="0" distL="0" distR="0">
            <wp:extent cx="5727700" cy="5219700"/>
            <wp:effectExtent l="0" t="0" r="6350" b="0"/>
            <wp:docPr id="3" name="Picture 3" descr="C:\Users\thanhluu\AppData\Local\Microsoft\Windows\INetCache\Content.Word\pro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hanhluu\AppData\Local\Microsoft\Windows\INetCache\Content.Word\profil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t>Figure 2 – Backpack selection (Connect with IMS global)</w:t>
      </w:r>
    </w:p>
    <w:p w:rsidR="005B1797" w:rsidRDefault="00CB0166" w:rsidP="00E63D9B">
      <w:pPr>
        <w:pStyle w:val="Heading2"/>
      </w:pPr>
      <w:bookmarkStart w:id="4" w:name="_Toc25583012"/>
      <w:r w:rsidRPr="0028686E">
        <w:t>Design Specification for</w:t>
      </w:r>
      <w:r>
        <w:t xml:space="preserve"> Dynamic Client Registration</w:t>
      </w:r>
      <w:bookmarkEnd w:id="4"/>
    </w:p>
    <w:p w:rsidR="00151937" w:rsidRDefault="00151937" w:rsidP="00151937">
      <w:pPr>
        <w:pStyle w:val="ListParagraph"/>
        <w:numPr>
          <w:ilvl w:val="0"/>
          <w:numId w:val="19"/>
        </w:numPr>
      </w:pPr>
      <w:r>
        <w:t>A user starts on an issuing application and earns a badge. For example, they successfully complete a quiz.</w:t>
      </w:r>
    </w:p>
    <w:p w:rsidR="00151937" w:rsidRDefault="00151937" w:rsidP="00151937">
      <w:pPr>
        <w:pStyle w:val="ListParagraph"/>
        <w:numPr>
          <w:ilvl w:val="0"/>
          <w:numId w:val="19"/>
        </w:numPr>
      </w:pPr>
      <w:r>
        <w:t xml:space="preserve">An Open Badges Assertion is published, linked to a </w:t>
      </w:r>
      <w:proofErr w:type="spellStart"/>
      <w:r>
        <w:t>BadgeClass</w:t>
      </w:r>
      <w:proofErr w:type="spellEnd"/>
      <w:r>
        <w:t xml:space="preserve"> and Issuer Profile, according to the Open Badges 2.0 Specification.</w:t>
      </w:r>
    </w:p>
    <w:p w:rsidR="00151937" w:rsidRDefault="00151937" w:rsidP="00151937">
      <w:pPr>
        <w:pStyle w:val="ListParagraph"/>
        <w:numPr>
          <w:ilvl w:val="0"/>
          <w:numId w:val="19"/>
        </w:numPr>
      </w:pPr>
      <w:r>
        <w:t>The user is offered the opportunity to claim the badge by accepting it into a backpack of their choice.</w:t>
      </w:r>
    </w:p>
    <w:p w:rsidR="00151937" w:rsidRDefault="00151937" w:rsidP="00151937">
      <w:pPr>
        <w:pStyle w:val="ListParagraph"/>
        <w:numPr>
          <w:ilvl w:val="0"/>
          <w:numId w:val="19"/>
        </w:numPr>
      </w:pPr>
      <w:r>
        <w:t xml:space="preserve">A choice of backpacks is offered, including perhaps some suggestions known to the </w:t>
      </w:r>
      <w:r w:rsidR="009E412B">
        <w:t>Moodle</w:t>
      </w:r>
      <w:r>
        <w:t xml:space="preserve"> application already as well as an advanced option to select a domain of their choice.</w:t>
      </w:r>
      <w:r w:rsidR="00176ACD">
        <w:t xml:space="preserve"> (Figure 2)</w:t>
      </w:r>
    </w:p>
    <w:p w:rsidR="00151937" w:rsidRDefault="00151937" w:rsidP="00151937">
      <w:pPr>
        <w:pStyle w:val="ListParagraph"/>
        <w:numPr>
          <w:ilvl w:val="0"/>
          <w:numId w:val="19"/>
        </w:numPr>
      </w:pPr>
      <w:r>
        <w:t xml:space="preserve">If this is the first time the </w:t>
      </w:r>
      <w:r w:rsidR="009E412B">
        <w:t xml:space="preserve">Moodle </w:t>
      </w:r>
      <w:r>
        <w:t xml:space="preserve">application has encountered the backpack on the chosen domain, information about the backpack is read from the backpack’s manifest </w:t>
      </w:r>
      <w:r>
        <w:lastRenderedPageBreak/>
        <w:t>file, and a server to server connection is established using Dynamic Client Registration</w:t>
      </w:r>
      <w:r w:rsidR="007829F2">
        <w:t>.</w:t>
      </w:r>
    </w:p>
    <w:p w:rsidR="007829F2" w:rsidRDefault="007829F2" w:rsidP="007829F2">
      <w:pPr>
        <w:pStyle w:val="ListParagraph"/>
      </w:pPr>
    </w:p>
    <w:p w:rsidR="00DB69D8" w:rsidRDefault="00DB69D8" w:rsidP="00DB69D8">
      <w:pPr>
        <w:jc w:val="both"/>
      </w:pPr>
      <w:r w:rsidRPr="00DB69D8">
        <w:rPr>
          <w:u w:val="single"/>
        </w:rPr>
        <w:t>An example registration request may look like</w:t>
      </w:r>
      <w:r>
        <w:t>:</w:t>
      </w:r>
    </w:p>
    <w:p w:rsidR="006306DF" w:rsidRDefault="006306DF" w:rsidP="006306DF">
      <w:pPr>
        <w:spacing w:before="0"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POST /</w:t>
      </w:r>
      <w:proofErr w:type="spellStart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obc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auth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/connect/register HTTP/1.1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</w:r>
      <w:proofErr w:type="gram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Host:dc.imsglobal.org</w:t>
      </w:r>
      <w:proofErr w:type="gram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Content-Type:application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/json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cache-control:no-cache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</w:r>
    </w:p>
    <w:p w:rsidR="006306DF" w:rsidRPr="006306DF" w:rsidRDefault="006306DF" w:rsidP="006306DF">
      <w:pPr>
        <w:spacing w:before="0"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</w:pP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{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client_name":"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Open</w:t>
      </w:r>
      <w:proofErr w:type="spellEnd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Learn </w:t>
      </w:r>
      <w:proofErr w:type="spellStart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Univeristy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"client_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uri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":"https://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"logo_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uri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":"https://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www.open.edu/openlearn/logo.png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"tos_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uri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":"https://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www.open.edu/openlearn/tos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"policy_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uri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":"https://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www.open.edu/openlearn/policy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"software_id":"13dcdc83-fc0d-4c8d-9159-6461da297388",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"software_version":"54dfc83-fc0d-4c8d-9159-6461da297388",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redirect_uris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":[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   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www.open.edu/openlearn/callback/authorize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,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 xml:space="preserve">      “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</w:t>
      </w:r>
      <w:proofErr w:type="spellStart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openlearn</w:t>
      </w:r>
      <w:proofErr w:type="spellEnd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/callback/</w:t>
      </w:r>
      <w:r w:rsidR="009B57F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token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”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],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"token_endpoint_auth_method":"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client_secret_basic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grant_types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":[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authorization_code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refresh_token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access_token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],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</w:t>
      </w:r>
      <w:proofErr w:type="spellStart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response_types</w:t>
      </w:r>
      <w:proofErr w:type="spellEnd"/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":[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   "code"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],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   "scope":"https://purl.imsglobal.org/spec/clr/v1p0/scope/delete https://purl.imsglobal.org/spec/clr/v1p0/scope/readonly https://purl.imsglobal.org/spec/clr/v1p0/scope/replace offline_access"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>}</w:t>
      </w:r>
    </w:p>
    <w:p w:rsidR="00DB69D8" w:rsidRDefault="00745441" w:rsidP="007829F2">
      <w:pPr>
        <w:pStyle w:val="ListParagraph"/>
      </w:pPr>
      <w:r w:rsidRPr="00745441">
        <w:rPr>
          <w:u w:val="single"/>
        </w:rPr>
        <w:t>Response with a successful result</w:t>
      </w:r>
      <w:r>
        <w:t>: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HTTP/1.1 201 Created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Content-Type: application/json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Cache-Control: no-store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Pragma: no-cache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{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client_id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 xml:space="preserve">": </w:t>
      </w:r>
      <w:r w:rsidRPr="0004545E">
        <w:rPr>
          <w:rFonts w:ascii="Times New Roman" w:hAnsi="Times New Roman" w:cs="Times New Roman"/>
          <w:b/>
          <w:sz w:val="20"/>
          <w:szCs w:val="20"/>
        </w:rPr>
        <w:t>3ae65fb887247746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client_secret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 xml:space="preserve">": </w:t>
      </w:r>
      <w:r w:rsidRPr="0004545E">
        <w:rPr>
          <w:rFonts w:ascii="Times New Roman" w:hAnsi="Times New Roman" w:cs="Times New Roman"/>
          <w:b/>
          <w:sz w:val="20"/>
          <w:szCs w:val="20"/>
        </w:rPr>
        <w:t>924a54cd6f238118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client_id_issued_at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 1558280111,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client_secret_expires_at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 1558290111,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client_name":"Open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 xml:space="preserve"> Learn 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Univeristy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"client_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uri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":"https://www.open.edu/openlearn",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"logo_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uri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":"https://www.open.edu/openlearn/logo.png",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"tos_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uri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":"https://www.open.edu/openlearn/tos",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"policy_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uri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":"https://www.open.edu/openlearn/policy",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"software_id":"13dcdc83-fc0d-4c8d-9159-6461da297388",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"software_version":"54dfc83-fc0d-4c8d-9159-6461da297388",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redirect_uris</w:t>
      </w:r>
      <w:proofErr w:type="spellEnd"/>
      <w:proofErr w:type="gramStart"/>
      <w:r w:rsidRPr="00745441">
        <w:rPr>
          <w:rFonts w:ascii="Times New Roman" w:hAnsi="Times New Roman" w:cs="Times New Roman"/>
          <w:sz w:val="20"/>
          <w:szCs w:val="20"/>
        </w:rPr>
        <w:t>":[</w:t>
      </w:r>
      <w:proofErr w:type="gramEnd"/>
      <w:r w:rsidRPr="0074544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   "https://www.open.edu/openlearn/callback/authorize",</w:t>
      </w:r>
    </w:p>
    <w:p w:rsidR="00745441" w:rsidRPr="00745441" w:rsidRDefault="009B57F7" w:rsidP="009B57F7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lastRenderedPageBreak/>
        <w:t xml:space="preserve">      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www.open.edu/openlearn/callback/authorize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"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,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  <w:t xml:space="preserve">      “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https://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</w:t>
      </w:r>
      <w:proofErr w:type="spellStart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openlearn</w:t>
      </w:r>
      <w:proofErr w:type="spellEnd"/>
      <w:r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/callback/token”</w:t>
      </w:r>
      <w:r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br/>
      </w:r>
      <w:r w:rsidR="00745441" w:rsidRPr="00745441">
        <w:rPr>
          <w:rFonts w:ascii="Times New Roman" w:hAnsi="Times New Roman" w:cs="Times New Roman"/>
          <w:sz w:val="20"/>
          <w:szCs w:val="20"/>
        </w:rPr>
        <w:t xml:space="preserve">   ],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"token_endpoint_auth_method":"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client_secret_basic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grant_types</w:t>
      </w:r>
      <w:proofErr w:type="spellEnd"/>
      <w:proofErr w:type="gramStart"/>
      <w:r w:rsidRPr="00745441">
        <w:rPr>
          <w:rFonts w:ascii="Times New Roman" w:hAnsi="Times New Roman" w:cs="Times New Roman"/>
          <w:sz w:val="20"/>
          <w:szCs w:val="20"/>
        </w:rPr>
        <w:t>":[</w:t>
      </w:r>
      <w:proofErr w:type="gramEnd"/>
      <w:r w:rsidRPr="0074544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authorization_code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refresh_token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access_token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],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response_types</w:t>
      </w:r>
      <w:proofErr w:type="spellEnd"/>
      <w:proofErr w:type="gramStart"/>
      <w:r w:rsidRPr="00745441">
        <w:rPr>
          <w:rFonts w:ascii="Times New Roman" w:hAnsi="Times New Roman" w:cs="Times New Roman"/>
          <w:sz w:val="20"/>
          <w:szCs w:val="20"/>
        </w:rPr>
        <w:t>":[</w:t>
      </w:r>
      <w:proofErr w:type="gramEnd"/>
      <w:r w:rsidRPr="0074544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   "code"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],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 xml:space="preserve">   "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scope":"https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://purl.imsglobal.org/spec/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clr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 xml:space="preserve">/v1p0/scope/delete https://purl.imsglobal.org/spec/clr/v1p0/scope/readonly https://purl.imsglobal.org/spec/clr/v1p0/scope/replace </w:t>
      </w:r>
      <w:proofErr w:type="spellStart"/>
      <w:r w:rsidRPr="00745441">
        <w:rPr>
          <w:rFonts w:ascii="Times New Roman" w:hAnsi="Times New Roman" w:cs="Times New Roman"/>
          <w:sz w:val="20"/>
          <w:szCs w:val="20"/>
        </w:rPr>
        <w:t>offline_access</w:t>
      </w:r>
      <w:proofErr w:type="spellEnd"/>
      <w:r w:rsidRPr="00745441">
        <w:rPr>
          <w:rFonts w:ascii="Times New Roman" w:hAnsi="Times New Roman" w:cs="Times New Roman"/>
          <w:sz w:val="20"/>
          <w:szCs w:val="20"/>
        </w:rPr>
        <w:t>"</w:t>
      </w:r>
    </w:p>
    <w:p w:rsidR="00745441" w:rsidRPr="00745441" w:rsidRDefault="00745441" w:rsidP="00745441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745441">
        <w:rPr>
          <w:rFonts w:ascii="Times New Roman" w:hAnsi="Times New Roman" w:cs="Times New Roman"/>
          <w:sz w:val="20"/>
          <w:szCs w:val="20"/>
        </w:rPr>
        <w:t>}</w:t>
      </w:r>
    </w:p>
    <w:p w:rsidR="005F4576" w:rsidRDefault="0028686E" w:rsidP="001A1FDC">
      <w:pPr>
        <w:pStyle w:val="Heading2"/>
      </w:pPr>
      <w:bookmarkStart w:id="5" w:name="_Toc25583013"/>
      <w:r w:rsidRPr="0028686E">
        <w:t xml:space="preserve">Design Specification for </w:t>
      </w:r>
      <w:r w:rsidR="005B1797">
        <w:t>Authorization Server</w:t>
      </w:r>
      <w:bookmarkEnd w:id="5"/>
    </w:p>
    <w:p w:rsidR="007829F2" w:rsidRDefault="007829F2" w:rsidP="007829F2">
      <w:pPr>
        <w:pStyle w:val="ListParagraph"/>
        <w:numPr>
          <w:ilvl w:val="0"/>
          <w:numId w:val="20"/>
        </w:numPr>
      </w:pPr>
      <w:r>
        <w:t>The “OAuth Dance” is initiated, directing the user to the backpack for authorization.</w:t>
      </w:r>
    </w:p>
    <w:p w:rsidR="007829F2" w:rsidRDefault="007829F2" w:rsidP="007829F2">
      <w:pPr>
        <w:pStyle w:val="ListParagraph"/>
        <w:numPr>
          <w:ilvl w:val="0"/>
          <w:numId w:val="20"/>
        </w:numPr>
      </w:pPr>
      <w:r>
        <w:t xml:space="preserve">The user accepts the </w:t>
      </w:r>
      <w:r w:rsidR="009E412B">
        <w:t xml:space="preserve">Moodle </w:t>
      </w:r>
      <w:r>
        <w:t>app’s requested permissions from within the backpack interface.</w:t>
      </w:r>
      <w:r w:rsidR="009C7F51">
        <w:t xml:space="preserve"> (figure 3 &amp; 4 – requested</w:t>
      </w:r>
      <w:r w:rsidR="00147831">
        <w:t xml:space="preserve"> </w:t>
      </w:r>
      <w:r w:rsidR="009C7F51">
        <w:t>permissions</w:t>
      </w:r>
      <w:r w:rsidR="00333092">
        <w:t xml:space="preserve"> &amp; approve permissions</w:t>
      </w:r>
      <w:r w:rsidR="009C7F51">
        <w:t>)</w:t>
      </w:r>
    </w:p>
    <w:p w:rsidR="007829F2" w:rsidRDefault="007829F2" w:rsidP="007829F2">
      <w:pPr>
        <w:pStyle w:val="ListParagraph"/>
        <w:numPr>
          <w:ilvl w:val="0"/>
          <w:numId w:val="20"/>
        </w:numPr>
      </w:pPr>
      <w:r>
        <w:t xml:space="preserve">The user is redirected back to the </w:t>
      </w:r>
      <w:r w:rsidR="009E412B">
        <w:t xml:space="preserve">Moodle </w:t>
      </w:r>
      <w:r>
        <w:t>application with a code in the query parameters portion of the URL.</w:t>
      </w:r>
      <w:r w:rsidR="000508D3">
        <w:t xml:space="preserve"> (</w:t>
      </w:r>
      <w:r w:rsidR="000508D3" w:rsidRPr="000508D3">
        <w:t>yellow highlight in response result</w:t>
      </w:r>
      <w:r w:rsidR="000508D3">
        <w:t>)</w:t>
      </w:r>
    </w:p>
    <w:p w:rsidR="007829F2" w:rsidRDefault="007829F2" w:rsidP="007829F2">
      <w:pPr>
        <w:pStyle w:val="ListParagraph"/>
        <w:numPr>
          <w:ilvl w:val="0"/>
          <w:numId w:val="20"/>
        </w:numPr>
      </w:pPr>
      <w:r>
        <w:t xml:space="preserve">The </w:t>
      </w:r>
      <w:r w:rsidR="009E412B">
        <w:t xml:space="preserve">Moodle </w:t>
      </w:r>
      <w:r>
        <w:t>application exchanges the code for an access token (including a refresh token for later).</w:t>
      </w:r>
    </w:p>
    <w:p w:rsidR="007829F2" w:rsidRDefault="007829F2" w:rsidP="007829F2">
      <w:pPr>
        <w:pStyle w:val="ListParagraph"/>
        <w:numPr>
          <w:ilvl w:val="0"/>
          <w:numId w:val="20"/>
        </w:numPr>
      </w:pPr>
      <w:r w:rsidRPr="007829F2">
        <w:t xml:space="preserve">After some time, typically 1 hour, the access token expires. The next time the </w:t>
      </w:r>
      <w:r w:rsidR="00B67DDF">
        <w:t xml:space="preserve">Moodle </w:t>
      </w:r>
      <w:r w:rsidRPr="007829F2">
        <w:t xml:space="preserve">app needs to contact the backpack on the behalf of this user, it will need to refresh its access token. At the time of its issue, the </w:t>
      </w:r>
      <w:r w:rsidR="00B67DDF">
        <w:t xml:space="preserve">Moodle </w:t>
      </w:r>
      <w:r w:rsidRPr="007829F2">
        <w:t>application also obtained a refresh token. The refresh token is used to exchange the expired access token for a new one with an expiration date in the future</w:t>
      </w:r>
    </w:p>
    <w:p w:rsidR="009C7F51" w:rsidRDefault="009C7F51" w:rsidP="009C7F51">
      <w:r>
        <w:rPr>
          <w:noProof/>
          <w:lang w:val="en-US"/>
        </w:rPr>
        <w:drawing>
          <wp:inline distT="0" distB="0" distL="0" distR="0" wp14:anchorId="0FEFE33C" wp14:editId="00ED3BFC">
            <wp:extent cx="5733415" cy="3098165"/>
            <wp:effectExtent l="0" t="0" r="635" b="6985"/>
            <wp:docPr id="4" name="Picture 4" descr="C:\Users\thanhluu\AppData\Local\Microsoft\Windows\INetCache\Content.Word\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hanhluu\AppData\Local\Microsoft\Windows\INetCache\Content.Word\logi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F51" w:rsidRDefault="009C7F51" w:rsidP="009C7F51">
      <w:pPr>
        <w:jc w:val="center"/>
      </w:pPr>
      <w:r>
        <w:lastRenderedPageBreak/>
        <w:t>Figure 3 – requested permissions</w:t>
      </w:r>
    </w:p>
    <w:p w:rsidR="009C7F51" w:rsidRDefault="009C7F51" w:rsidP="009C7F51">
      <w:r>
        <w:rPr>
          <w:noProof/>
          <w:lang w:val="en-US"/>
        </w:rPr>
        <w:drawing>
          <wp:inline distT="0" distB="0" distL="0" distR="0">
            <wp:extent cx="5733415" cy="3117505"/>
            <wp:effectExtent l="0" t="0" r="635" b="6985"/>
            <wp:docPr id="6" name="Picture 6" descr="C:\Users\thanhluu\AppData\Local\Microsoft\Windows\INetCache\Content.Word\grant_permi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hanhluu\AppData\Local\Microsoft\Windows\INetCache\Content.Word\grant_permissio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11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E9E" w:rsidRDefault="009A7E9E" w:rsidP="009A7E9E">
      <w:pPr>
        <w:jc w:val="center"/>
      </w:pPr>
      <w:r>
        <w:t>Figure 4 – User accepts permission</w:t>
      </w:r>
    </w:p>
    <w:p w:rsidR="00637DD8" w:rsidRDefault="00965B7C" w:rsidP="007E58F9">
      <w:pPr>
        <w:ind w:firstLine="720"/>
        <w:rPr>
          <w:u w:val="single"/>
        </w:rPr>
      </w:pPr>
      <w:r w:rsidRPr="00965B7C">
        <w:rPr>
          <w:u w:val="single"/>
        </w:rPr>
        <w:t>Example authorization request:</w:t>
      </w:r>
    </w:p>
    <w:p w:rsidR="007D3B19" w:rsidRDefault="007D3B19" w:rsidP="007E58F9">
      <w:pPr>
        <w:ind w:firstLine="720"/>
        <w:rPr>
          <w:u w:val="single"/>
        </w:rPr>
      </w:pPr>
      <w:r>
        <w:t xml:space="preserve">The HTTP POST request </w:t>
      </w:r>
      <w:r>
        <w:rPr>
          <w:rStyle w:val="Emphasis"/>
        </w:rPr>
        <w:t>MUST</w:t>
      </w:r>
      <w:r>
        <w:t xml:space="preserve"> include a Basic authorization header with the </w:t>
      </w:r>
      <w:proofErr w:type="spellStart"/>
      <w:r w:rsidRPr="007D3B19">
        <w:rPr>
          <w:rStyle w:val="HTMLCode"/>
          <w:rFonts w:eastAsiaTheme="minorHAnsi"/>
          <w:b/>
        </w:rPr>
        <w:t>client_id</w:t>
      </w:r>
      <w:proofErr w:type="spellEnd"/>
      <w:r>
        <w:t xml:space="preserve"> and </w:t>
      </w:r>
      <w:proofErr w:type="spellStart"/>
      <w:r w:rsidRPr="007D3B19">
        <w:rPr>
          <w:rStyle w:val="HTMLCode"/>
          <w:rFonts w:eastAsiaTheme="minorHAnsi"/>
          <w:b/>
        </w:rPr>
        <w:t>client_secret</w:t>
      </w:r>
      <w:proofErr w:type="spellEnd"/>
      <w:r>
        <w:t xml:space="preserve"> provided by the response to the </w:t>
      </w:r>
      <w:proofErr w:type="spellStart"/>
      <w:r>
        <w:t>registrationUrl</w:t>
      </w:r>
      <w:proofErr w:type="spellEnd"/>
      <w:r>
        <w:t xml:space="preserve"> endpoint.</w:t>
      </w:r>
    </w:p>
    <w:p w:rsidR="00B227DF" w:rsidRPr="00B227DF" w:rsidRDefault="00982B82" w:rsidP="00B227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GET /</w:t>
      </w:r>
      <w:proofErr w:type="spellStart"/>
      <w:r>
        <w:rPr>
          <w:rFonts w:ascii="Times New Roman" w:hAnsi="Times New Roman" w:cs="Times New Roman"/>
          <w:sz w:val="20"/>
          <w:szCs w:val="20"/>
        </w:rPr>
        <w:t>obc</w:t>
      </w:r>
      <w:r w:rsidR="00B227DF" w:rsidRPr="00B227DF">
        <w:rPr>
          <w:rFonts w:ascii="Times New Roman" w:hAnsi="Times New Roman" w:cs="Times New Roman"/>
          <w:sz w:val="20"/>
          <w:szCs w:val="20"/>
        </w:rPr>
        <w:t>auth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>/connect/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authorize?response_type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>=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code&amp;amp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client_id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>=</w:t>
      </w:r>
      <w:r w:rsidR="009B57F7" w:rsidRPr="00235A27">
        <w:rPr>
          <w:rFonts w:ascii="Times New Roman" w:hAnsi="Times New Roman" w:cs="Times New Roman"/>
          <w:b/>
          <w:sz w:val="20"/>
          <w:szCs w:val="20"/>
        </w:rPr>
        <w:t>3ae65fb887247746</w:t>
      </w:r>
      <w:r w:rsidR="00B227DF" w:rsidRPr="00B227DF">
        <w:rPr>
          <w:rFonts w:ascii="Times New Roman" w:hAnsi="Times New Roman" w:cs="Times New Roman"/>
          <w:sz w:val="20"/>
          <w:szCs w:val="20"/>
        </w:rPr>
        <w:t xml:space="preserve">&amp;amp; 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redirect_uri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>=</w:t>
      </w:r>
      <w:r w:rsidR="009B57F7" w:rsidRPr="009B57F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="009B57F7"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https://</w:t>
      </w:r>
      <w:r w:rsidR="009B57F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www.open.edu/openlearn/callback/token</w:t>
      </w:r>
      <w:r w:rsidR="00B227DF" w:rsidRPr="00B227DF">
        <w:rPr>
          <w:rFonts w:ascii="Times New Roman" w:hAnsi="Times New Roman" w:cs="Times New Roman"/>
          <w:sz w:val="20"/>
          <w:szCs w:val="20"/>
        </w:rPr>
        <w:t>&amp;amp; state=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aAbBcC&amp;amp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 xml:space="preserve">; scope=https://purl.imsglobal.org/spec/clr/v1p0/scope/delete https://purl.imsglobal.org/spec/clr/v1p0/scope/readonly https://purl.imsglobal.org/spec/clr/v1p0/scope/replace 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offline_access&amp;amp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code_challenge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 xml:space="preserve">=_QFaSRqoOx486Dm7Otiwhb-EhzBfrQLSogvGvqwcRkY&amp;amp; </w:t>
      </w:r>
      <w:proofErr w:type="spellStart"/>
      <w:r w:rsidR="00B227DF" w:rsidRPr="00B227DF">
        <w:rPr>
          <w:rFonts w:ascii="Times New Roman" w:hAnsi="Times New Roman" w:cs="Times New Roman"/>
          <w:sz w:val="20"/>
          <w:szCs w:val="20"/>
        </w:rPr>
        <w:t>code_challenge_method</w:t>
      </w:r>
      <w:proofErr w:type="spellEnd"/>
      <w:r w:rsidR="00B227DF" w:rsidRPr="00B227DF">
        <w:rPr>
          <w:rFonts w:ascii="Times New Roman" w:hAnsi="Times New Roman" w:cs="Times New Roman"/>
          <w:sz w:val="20"/>
          <w:szCs w:val="20"/>
        </w:rPr>
        <w:t>=S256 HTTP/1.1</w:t>
      </w:r>
    </w:p>
    <w:p w:rsidR="00B227DF" w:rsidRPr="00B227DF" w:rsidRDefault="00B227DF" w:rsidP="00B227DF">
      <w:pPr>
        <w:rPr>
          <w:rFonts w:ascii="Times New Roman" w:hAnsi="Times New Roman" w:cs="Times New Roman"/>
          <w:sz w:val="20"/>
          <w:szCs w:val="20"/>
        </w:rPr>
      </w:pPr>
      <w:r w:rsidRPr="00B227DF">
        <w:rPr>
          <w:rFonts w:ascii="Times New Roman" w:hAnsi="Times New Roman" w:cs="Times New Roman"/>
          <w:sz w:val="20"/>
          <w:szCs w:val="20"/>
        </w:rPr>
        <w:t>Host: dc.imsglobal.org</w:t>
      </w:r>
    </w:p>
    <w:p w:rsidR="00B227DF" w:rsidRDefault="00B227DF" w:rsidP="00B227DF">
      <w:pPr>
        <w:rPr>
          <w:rFonts w:ascii="Times New Roman" w:hAnsi="Times New Roman" w:cs="Times New Roman"/>
          <w:sz w:val="20"/>
          <w:szCs w:val="20"/>
        </w:rPr>
      </w:pPr>
      <w:r w:rsidRPr="00B227DF">
        <w:rPr>
          <w:rFonts w:ascii="Times New Roman" w:hAnsi="Times New Roman" w:cs="Times New Roman"/>
          <w:sz w:val="20"/>
          <w:szCs w:val="20"/>
        </w:rPr>
        <w:t>cache-control: no-cache</w:t>
      </w:r>
    </w:p>
    <w:p w:rsidR="007E58F9" w:rsidRDefault="007E58F9" w:rsidP="007E58F9">
      <w:pPr>
        <w:pStyle w:val="ListParagraph"/>
      </w:pPr>
      <w:r w:rsidRPr="00745441">
        <w:rPr>
          <w:u w:val="single"/>
        </w:rPr>
        <w:t>Response with a successful result</w:t>
      </w:r>
      <w:r>
        <w:t>:</w:t>
      </w:r>
    </w:p>
    <w:p w:rsidR="009C0A50" w:rsidRPr="009C0A50" w:rsidRDefault="00C92D5D" w:rsidP="009C0A5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POST /</w:t>
      </w:r>
      <w:proofErr w:type="spellStart"/>
      <w:r>
        <w:rPr>
          <w:rFonts w:ascii="Times New Roman" w:hAnsi="Times New Roman" w:cs="Times New Roman"/>
          <w:sz w:val="20"/>
          <w:szCs w:val="20"/>
        </w:rPr>
        <w:t>obc</w:t>
      </w:r>
      <w:r w:rsidR="009C0A50" w:rsidRPr="009C0A50">
        <w:rPr>
          <w:rFonts w:ascii="Times New Roman" w:hAnsi="Times New Roman" w:cs="Times New Roman"/>
          <w:sz w:val="20"/>
          <w:szCs w:val="20"/>
        </w:rPr>
        <w:t>auth</w:t>
      </w:r>
      <w:proofErr w:type="spellEnd"/>
      <w:r w:rsidR="009C0A50" w:rsidRPr="009C0A50">
        <w:rPr>
          <w:rFonts w:ascii="Times New Roman" w:hAnsi="Times New Roman" w:cs="Times New Roman"/>
          <w:sz w:val="20"/>
          <w:szCs w:val="20"/>
        </w:rPr>
        <w:t>/connect/token HTTP/1.1</w:t>
      </w:r>
    </w:p>
    <w:p w:rsidR="009C0A50" w:rsidRPr="009C0A50" w:rsidRDefault="009C0A50" w:rsidP="009C0A50">
      <w:pPr>
        <w:rPr>
          <w:rFonts w:ascii="Times New Roman" w:hAnsi="Times New Roman" w:cs="Times New Roman"/>
          <w:sz w:val="20"/>
          <w:szCs w:val="20"/>
        </w:rPr>
      </w:pPr>
      <w:r w:rsidRPr="009C0A50">
        <w:rPr>
          <w:rFonts w:ascii="Times New Roman" w:hAnsi="Times New Roman" w:cs="Times New Roman"/>
          <w:sz w:val="20"/>
          <w:szCs w:val="20"/>
        </w:rPr>
        <w:t>Host: dc.imsglobal.org</w:t>
      </w:r>
    </w:p>
    <w:p w:rsidR="009C0A50" w:rsidRPr="009C0A50" w:rsidRDefault="009C0A50" w:rsidP="009C0A50">
      <w:pPr>
        <w:rPr>
          <w:rFonts w:ascii="Times New Roman" w:hAnsi="Times New Roman" w:cs="Times New Roman"/>
          <w:sz w:val="20"/>
          <w:szCs w:val="20"/>
        </w:rPr>
      </w:pPr>
      <w:r w:rsidRPr="009C0A50">
        <w:rPr>
          <w:rFonts w:ascii="Times New Roman" w:hAnsi="Times New Roman" w:cs="Times New Roman"/>
          <w:sz w:val="20"/>
          <w:szCs w:val="20"/>
        </w:rPr>
        <w:t>cache-control: no-cache</w:t>
      </w:r>
    </w:p>
    <w:p w:rsidR="00B227DF" w:rsidRPr="00B227DF" w:rsidRDefault="009C0A50" w:rsidP="009C0A50">
      <w:pPr>
        <w:rPr>
          <w:rFonts w:ascii="Times New Roman" w:hAnsi="Times New Roman" w:cs="Times New Roman"/>
          <w:sz w:val="20"/>
          <w:szCs w:val="20"/>
        </w:rPr>
      </w:pPr>
      <w:r w:rsidRPr="009C0A50">
        <w:rPr>
          <w:rFonts w:ascii="Times New Roman" w:hAnsi="Times New Roman" w:cs="Times New Roman"/>
          <w:sz w:val="20"/>
          <w:szCs w:val="20"/>
        </w:rPr>
        <w:t>grant_type=authorization_code&amp;code=</w:t>
      </w:r>
      <w:r w:rsidRPr="000508D3">
        <w:rPr>
          <w:rFonts w:ascii="Times New Roman" w:hAnsi="Times New Roman" w:cs="Times New Roman"/>
          <w:sz w:val="20"/>
          <w:szCs w:val="20"/>
          <w:highlight w:val="yellow"/>
        </w:rPr>
        <w:t>f79609d880067d0a4687f208c882f21bf65917e54cb8beacd4e5a0f4cdf53a63</w:t>
      </w:r>
      <w:r w:rsidRPr="009C0A50">
        <w:rPr>
          <w:rFonts w:ascii="Times New Roman" w:hAnsi="Times New Roman" w:cs="Times New Roman"/>
          <w:sz w:val="20"/>
          <w:szCs w:val="20"/>
        </w:rPr>
        <w:t>&amp;scope=https%3A%2F%2Fpurl.imsglobal.org%2Fspec%2Fclr%2Fv1p0%2Fscope%2Fdelete+https%3A%2F%2Fpurl.imsglobal.org%2Fspec%2Fclr%2Fv1p0%2Fscope%2Freadonly+https%3A%2F%2Fpurl.imsglobal.org%2Fspec%2Fclr%2Fv1p0%2Fscope%2Freplace+offline_access&amp;redirect_uri=</w:t>
      </w:r>
      <w:r w:rsidR="00B71ECC" w:rsidRPr="00B71ECC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="00B71ECC" w:rsidRPr="006306DF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https://</w:t>
      </w:r>
      <w:r w:rsidR="00B71ECC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www.open.edu/openlearn/callback/authorize</w:t>
      </w:r>
      <w:r w:rsidRPr="009C0A50">
        <w:rPr>
          <w:rFonts w:ascii="Times New Roman" w:hAnsi="Times New Roman" w:cs="Times New Roman"/>
          <w:sz w:val="20"/>
          <w:szCs w:val="20"/>
        </w:rPr>
        <w:t>&amp;</w:t>
      </w:r>
      <w:proofErr w:type="spellStart"/>
      <w:r w:rsidRPr="009C0A50">
        <w:rPr>
          <w:rFonts w:ascii="Times New Roman" w:hAnsi="Times New Roman" w:cs="Times New Roman"/>
          <w:sz w:val="20"/>
          <w:szCs w:val="20"/>
        </w:rPr>
        <w:t>code_verifier</w:t>
      </w:r>
      <w:proofErr w:type="spellEnd"/>
      <w:r w:rsidRPr="009C0A50">
        <w:rPr>
          <w:rFonts w:ascii="Times New Roman" w:hAnsi="Times New Roman" w:cs="Times New Roman"/>
          <w:sz w:val="20"/>
          <w:szCs w:val="20"/>
        </w:rPr>
        <w:t>=m-6yj0HcC7Uo1f-KPqDydbRB0giV74GQX_7yKivXsZs</w:t>
      </w:r>
    </w:p>
    <w:p w:rsidR="005B1797" w:rsidRDefault="005B1797" w:rsidP="005B1797">
      <w:pPr>
        <w:pStyle w:val="Heading2"/>
      </w:pPr>
      <w:bookmarkStart w:id="6" w:name="_Toc25583014"/>
      <w:r w:rsidRPr="0028686E">
        <w:lastRenderedPageBreak/>
        <w:t xml:space="preserve">Design Specification for </w:t>
      </w:r>
      <w:r w:rsidR="0079101D">
        <w:t>Open Badges Assertions</w:t>
      </w:r>
      <w:bookmarkEnd w:id="6"/>
      <w:r w:rsidR="0079101D">
        <w:t xml:space="preserve"> 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5C7F8A">
        <w:t>learner</w:t>
      </w:r>
      <w:r w:rsidRPr="007829F2">
        <w:t xml:space="preserve"> makes a call to the </w:t>
      </w:r>
      <w:r w:rsidRPr="007829F2">
        <w:rPr>
          <w:i/>
        </w:rPr>
        <w:t>POST /assertions</w:t>
      </w:r>
      <w:r w:rsidRPr="007829F2">
        <w:t xml:space="preserve"> endpoint to add the awarded badge to the user’s backpack. The backpack responds with a successful result.</w:t>
      </w:r>
    </w:p>
    <w:p w:rsidR="007F54F4" w:rsidRDefault="007D1D4A" w:rsidP="007D1D4A">
      <w:pPr>
        <w:pStyle w:val="ListParagraph"/>
        <w:numPr>
          <w:ilvl w:val="0"/>
          <w:numId w:val="21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/assertions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B67DDF">
        <w:t xml:space="preserve">Moodle </w:t>
      </w:r>
      <w:r w:rsidRPr="007829F2">
        <w:t>application may now push badges to the user’s backpack at any time.</w:t>
      </w:r>
    </w:p>
    <w:p w:rsidR="00876EDE" w:rsidRDefault="00876EDE" w:rsidP="00CE303C">
      <w:pPr>
        <w:pStyle w:val="ListParagraph"/>
      </w:pPr>
    </w:p>
    <w:p w:rsidR="00CE303C" w:rsidRDefault="00876EDE" w:rsidP="00CE303C">
      <w:pPr>
        <w:pStyle w:val="ListParagraph"/>
      </w:pPr>
      <w:r>
        <w:t>APIs Endpoint</w:t>
      </w:r>
    </w:p>
    <w:p w:rsidR="00876EDE" w:rsidRPr="005B22D4" w:rsidRDefault="00BD284B" w:rsidP="00CE303C">
      <w:pPr>
        <w:pStyle w:val="ListParagraph"/>
        <w:rPr>
          <w:color w:val="0070C0"/>
        </w:rPr>
      </w:pPr>
      <w:hyperlink r:id="rId15" w:history="1">
        <w:r w:rsidR="00876EDE" w:rsidRPr="005B22D4">
          <w:rPr>
            <w:rStyle w:val="Hyperlink"/>
            <w:color w:val="0070C0"/>
            <w:sz w:val="22"/>
          </w:rPr>
          <w:t>https://dc.imsglobal.org/obchost/swagger/index.html</w:t>
        </w:r>
      </w:hyperlink>
      <w:r w:rsidR="00876EDE" w:rsidRPr="005B22D4">
        <w:rPr>
          <w:color w:val="0070C0"/>
        </w:rPr>
        <w:t xml:space="preserve"> </w:t>
      </w:r>
    </w:p>
    <w:p w:rsidR="0079101D" w:rsidRDefault="0079101D" w:rsidP="0079101D">
      <w:pPr>
        <w:pStyle w:val="Heading2"/>
      </w:pPr>
      <w:bookmarkStart w:id="7" w:name="_Toc25583015"/>
      <w:r w:rsidRPr="0028686E">
        <w:t xml:space="preserve">Design Specification for </w:t>
      </w:r>
      <w:r>
        <w:t>Open Badges Profile</w:t>
      </w:r>
      <w:bookmarkEnd w:id="7"/>
      <w:r>
        <w:t xml:space="preserve"> 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5C7F8A">
        <w:t>learner</w:t>
      </w:r>
      <w:r w:rsidR="005C7F8A" w:rsidRPr="007829F2">
        <w:t xml:space="preserve"> </w:t>
      </w:r>
      <w:r>
        <w:t xml:space="preserve">application makes a </w:t>
      </w:r>
      <w:r w:rsidR="004C30F0">
        <w:t>call</w:t>
      </w:r>
      <w:r>
        <w:t xml:space="preserve"> to the </w:t>
      </w:r>
      <w:r w:rsidR="00687B17">
        <w:rPr>
          <w:i/>
        </w:rPr>
        <w:t>POST</w:t>
      </w:r>
      <w:r w:rsidRPr="007829F2">
        <w:rPr>
          <w:i/>
        </w:rPr>
        <w:t xml:space="preserve"> /profile</w:t>
      </w:r>
      <w:r>
        <w:t xml:space="preserve"> endpoint to </w:t>
      </w:r>
      <w:r w:rsidR="004C30F0">
        <w:t>add</w:t>
      </w:r>
      <w:r>
        <w:t xml:space="preserve"> </w:t>
      </w:r>
      <w:r w:rsidR="004C30F0">
        <w:t>their profile to the user’s backpack</w:t>
      </w:r>
      <w:r>
        <w:t>.</w:t>
      </w:r>
      <w:r w:rsidR="004C30F0">
        <w:t xml:space="preserve"> The backpack responds with a successful result.</w:t>
      </w:r>
    </w:p>
    <w:p w:rsidR="0014612D" w:rsidRDefault="0014612D" w:rsidP="0014612D">
      <w:pPr>
        <w:pStyle w:val="ListParagraph"/>
        <w:numPr>
          <w:ilvl w:val="0"/>
          <w:numId w:val="22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</w:t>
      </w:r>
      <w:r w:rsidR="007D1D4A" w:rsidRPr="007D1D4A">
        <w:rPr>
          <w:i/>
        </w:rPr>
        <w:t>profile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B67DDF">
        <w:t xml:space="preserve">Moodle </w:t>
      </w:r>
      <w:r>
        <w:t>application may now push badges to the user’s backpack at any time.</w:t>
      </w:r>
    </w:p>
    <w:p w:rsidR="00EA2F02" w:rsidRPr="007829F2" w:rsidRDefault="00EA2F02" w:rsidP="00EA2F02">
      <w:pPr>
        <w:pStyle w:val="ListParagraph"/>
      </w:pPr>
    </w:p>
    <w:p w:rsidR="00876EDE" w:rsidRDefault="00876EDE" w:rsidP="00876EDE">
      <w:pPr>
        <w:pStyle w:val="ListParagraph"/>
      </w:pPr>
      <w:r>
        <w:t>APIs Endpoint</w:t>
      </w:r>
    </w:p>
    <w:p w:rsidR="00876EDE" w:rsidRPr="005B22D4" w:rsidRDefault="00BD284B" w:rsidP="00876EDE">
      <w:pPr>
        <w:pStyle w:val="ListParagraph"/>
        <w:rPr>
          <w:color w:val="0070C0"/>
        </w:rPr>
      </w:pPr>
      <w:hyperlink r:id="rId16" w:history="1">
        <w:r w:rsidR="00876EDE" w:rsidRPr="005B22D4">
          <w:rPr>
            <w:rStyle w:val="Hyperlink"/>
            <w:color w:val="0070C0"/>
            <w:sz w:val="22"/>
          </w:rPr>
          <w:t>https://dc.imsglobal.org/obchost/swagger/index.html</w:t>
        </w:r>
      </w:hyperlink>
      <w:r w:rsidR="00876EDE" w:rsidRPr="005B22D4">
        <w:rPr>
          <w:color w:val="0070C0"/>
        </w:rPr>
        <w:t xml:space="preserve"> </w:t>
      </w:r>
    </w:p>
    <w:p w:rsidR="00876EDE" w:rsidRPr="007829F2" w:rsidRDefault="00876EDE" w:rsidP="007829F2"/>
    <w:p w:rsidR="0079101D" w:rsidRPr="0079101D" w:rsidRDefault="0079101D" w:rsidP="0079101D"/>
    <w:p w:rsidR="00C50D24" w:rsidRPr="007D3416" w:rsidRDefault="00C50D24" w:rsidP="00B63FE1"/>
    <w:sectPr w:rsidR="00C50D24" w:rsidRPr="007D3416" w:rsidSect="00923ACD">
      <w:pgSz w:w="11909" w:h="16834" w:code="9"/>
      <w:pgMar w:top="1440" w:right="1440" w:bottom="1440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84B" w:rsidRDefault="00BD284B" w:rsidP="00CC499E">
      <w:pPr>
        <w:spacing w:before="0" w:after="0" w:line="240" w:lineRule="auto"/>
      </w:pPr>
      <w:r>
        <w:separator/>
      </w:r>
    </w:p>
  </w:endnote>
  <w:endnote w:type="continuationSeparator" w:id="0">
    <w:p w:rsidR="00BD284B" w:rsidRDefault="00BD284B" w:rsidP="00CC49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84B" w:rsidRDefault="00BD284B" w:rsidP="00CC499E">
      <w:pPr>
        <w:spacing w:before="0" w:after="0" w:line="240" w:lineRule="auto"/>
      </w:pPr>
      <w:r>
        <w:separator/>
      </w:r>
    </w:p>
  </w:footnote>
  <w:footnote w:type="continuationSeparator" w:id="0">
    <w:p w:rsidR="00BD284B" w:rsidRDefault="00BD284B" w:rsidP="00CC499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D20D9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0A14C4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27605B"/>
    <w:multiLevelType w:val="hybridMultilevel"/>
    <w:tmpl w:val="7FB242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90493"/>
    <w:multiLevelType w:val="multilevel"/>
    <w:tmpl w:val="876A72D0"/>
    <w:lvl w:ilvl="0">
      <w:start w:val="1"/>
      <w:numFmt w:val="upperLetter"/>
      <w:pStyle w:val="Annex1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nex2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3"/>
      <w:lvlText w:val="%1.%2.%3"/>
      <w:lvlJc w:val="left"/>
      <w:pPr>
        <w:ind w:left="432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25475FCA"/>
    <w:multiLevelType w:val="hybridMultilevel"/>
    <w:tmpl w:val="01B4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12F46"/>
    <w:multiLevelType w:val="multilevel"/>
    <w:tmpl w:val="04090025"/>
    <w:styleLink w:val="Styl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E774A88"/>
    <w:multiLevelType w:val="hybridMultilevel"/>
    <w:tmpl w:val="BFD62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7042"/>
    <w:multiLevelType w:val="multilevel"/>
    <w:tmpl w:val="3DF8D36E"/>
    <w:styleLink w:val="Styl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4E43B3C"/>
    <w:multiLevelType w:val="multilevel"/>
    <w:tmpl w:val="04090025"/>
    <w:styleLink w:val="Style5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77A06B0"/>
    <w:multiLevelType w:val="multilevel"/>
    <w:tmpl w:val="7EDE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D6C97"/>
    <w:multiLevelType w:val="hybridMultilevel"/>
    <w:tmpl w:val="5084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14FB4"/>
    <w:multiLevelType w:val="hybridMultilevel"/>
    <w:tmpl w:val="C3FC4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F3831"/>
    <w:multiLevelType w:val="multilevel"/>
    <w:tmpl w:val="F34C58CA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2794C16"/>
    <w:multiLevelType w:val="multilevel"/>
    <w:tmpl w:val="DF8453BA"/>
    <w:styleLink w:val="Style7"/>
    <w:lvl w:ilvl="0">
      <w:start w:val="1"/>
      <w:numFmt w:val="decimal"/>
      <w:isLgl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9712B6C"/>
    <w:multiLevelType w:val="hybridMultilevel"/>
    <w:tmpl w:val="2A94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7D9"/>
    <w:multiLevelType w:val="multilevel"/>
    <w:tmpl w:val="B5B6792E"/>
    <w:styleLink w:val="Styl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77D6D9B"/>
    <w:multiLevelType w:val="multilevel"/>
    <w:tmpl w:val="00B6C7DE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0792652"/>
    <w:multiLevelType w:val="hybridMultilevel"/>
    <w:tmpl w:val="AA7C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D54D5"/>
    <w:multiLevelType w:val="hybridMultilevel"/>
    <w:tmpl w:val="53B4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C4574"/>
    <w:multiLevelType w:val="multilevel"/>
    <w:tmpl w:val="0D6E7122"/>
    <w:lvl w:ilvl="0">
      <w:start w:val="1"/>
      <w:numFmt w:val="decimal"/>
      <w:pStyle w:val="Heading1"/>
      <w:lvlText w:val="%1."/>
      <w:lvlJc w:val="left"/>
      <w:pPr>
        <w:ind w:left="450" w:hanging="360"/>
      </w:pPr>
      <w:rPr>
        <w:rFonts w:ascii="Arial" w:hAnsi="Arial" w:hint="default"/>
        <w:b w:val="0"/>
        <w:i w:val="0"/>
        <w:color w:val="CC2337" w:themeColor="accent4"/>
        <w:sz w:val="36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17E22"/>
    <w:multiLevelType w:val="multilevel"/>
    <w:tmpl w:val="6016C254"/>
    <w:styleLink w:val="Style4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BDA29A4"/>
    <w:multiLevelType w:val="multilevel"/>
    <w:tmpl w:val="075CA34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CC2337" w:themeColor="accent4"/>
        <w:sz w:val="24"/>
      </w:rPr>
    </w:lvl>
    <w:lvl w:ilvl="1">
      <w:start w:val="1"/>
      <w:numFmt w:val="bullet"/>
      <w:pStyle w:val="ListBullet2"/>
      <w:lvlText w:val="−"/>
      <w:lvlJc w:val="left"/>
      <w:pPr>
        <w:ind w:left="1080" w:hanging="360"/>
      </w:pPr>
      <w:rPr>
        <w:rFonts w:ascii="Arial" w:hAnsi="Arial" w:hint="default"/>
        <w:color w:val="333333" w:themeColor="text1"/>
        <w:sz w:val="22"/>
      </w:rPr>
    </w:lvl>
    <w:lvl w:ilvl="2">
      <w:start w:val="1"/>
      <w:numFmt w:val="bullet"/>
      <w:pStyle w:val="ListBullet3"/>
      <w:lvlText w:val=""/>
      <w:lvlJc w:val="left"/>
      <w:pPr>
        <w:ind w:left="1440" w:hanging="360"/>
      </w:pPr>
      <w:rPr>
        <w:rFonts w:ascii="Symbol" w:hAnsi="Symbol" w:hint="default"/>
        <w:color w:val="333333" w:themeColor="text1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5"/>
  </w:num>
  <w:num w:numId="5">
    <w:abstractNumId w:val="20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21"/>
  </w:num>
  <w:num w:numId="11">
    <w:abstractNumId w:val="3"/>
  </w:num>
  <w:num w:numId="12">
    <w:abstractNumId w:val="6"/>
  </w:num>
  <w:num w:numId="13">
    <w:abstractNumId w:val="4"/>
  </w:num>
  <w:num w:numId="14">
    <w:abstractNumId w:val="2"/>
  </w:num>
  <w:num w:numId="15">
    <w:abstractNumId w:val="17"/>
  </w:num>
  <w:num w:numId="16">
    <w:abstractNumId w:val="0"/>
  </w:num>
  <w:num w:numId="17">
    <w:abstractNumId w:val="1"/>
  </w:num>
  <w:num w:numId="18">
    <w:abstractNumId w:val="9"/>
  </w:num>
  <w:num w:numId="19">
    <w:abstractNumId w:val="14"/>
  </w:num>
  <w:num w:numId="20">
    <w:abstractNumId w:val="18"/>
  </w:num>
  <w:num w:numId="21">
    <w:abstractNumId w:val="11"/>
  </w:num>
  <w:num w:numId="2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64"/>
    <w:rsid w:val="000043DD"/>
    <w:rsid w:val="0000642E"/>
    <w:rsid w:val="00013EB2"/>
    <w:rsid w:val="00016F90"/>
    <w:rsid w:val="0002082F"/>
    <w:rsid w:val="000260A7"/>
    <w:rsid w:val="000445ED"/>
    <w:rsid w:val="0004545E"/>
    <w:rsid w:val="000458EA"/>
    <w:rsid w:val="00046D40"/>
    <w:rsid w:val="000508D3"/>
    <w:rsid w:val="000553A1"/>
    <w:rsid w:val="00055EA1"/>
    <w:rsid w:val="0006222C"/>
    <w:rsid w:val="00080667"/>
    <w:rsid w:val="00082209"/>
    <w:rsid w:val="00085808"/>
    <w:rsid w:val="0009577E"/>
    <w:rsid w:val="000A3952"/>
    <w:rsid w:val="000B3F2F"/>
    <w:rsid w:val="000C1F3E"/>
    <w:rsid w:val="000C6E8F"/>
    <w:rsid w:val="000D6147"/>
    <w:rsid w:val="000D7075"/>
    <w:rsid w:val="000F2BFA"/>
    <w:rsid w:val="000F53BA"/>
    <w:rsid w:val="00104B64"/>
    <w:rsid w:val="00111426"/>
    <w:rsid w:val="00115C18"/>
    <w:rsid w:val="00130532"/>
    <w:rsid w:val="0013603B"/>
    <w:rsid w:val="0014250D"/>
    <w:rsid w:val="0014612D"/>
    <w:rsid w:val="00147831"/>
    <w:rsid w:val="00151937"/>
    <w:rsid w:val="00152C11"/>
    <w:rsid w:val="00153627"/>
    <w:rsid w:val="00176ACD"/>
    <w:rsid w:val="00183987"/>
    <w:rsid w:val="00187F58"/>
    <w:rsid w:val="001A1FDC"/>
    <w:rsid w:val="001A24F1"/>
    <w:rsid w:val="001A5562"/>
    <w:rsid w:val="001A57C1"/>
    <w:rsid w:val="001B560D"/>
    <w:rsid w:val="001C170C"/>
    <w:rsid w:val="001D2BE1"/>
    <w:rsid w:val="001D361B"/>
    <w:rsid w:val="001D5083"/>
    <w:rsid w:val="001D5BAF"/>
    <w:rsid w:val="001E311D"/>
    <w:rsid w:val="001E7C4C"/>
    <w:rsid w:val="001F666E"/>
    <w:rsid w:val="00204A29"/>
    <w:rsid w:val="002201A5"/>
    <w:rsid w:val="002226BE"/>
    <w:rsid w:val="00232C77"/>
    <w:rsid w:val="00235A27"/>
    <w:rsid w:val="00245C2A"/>
    <w:rsid w:val="002605E9"/>
    <w:rsid w:val="00261A68"/>
    <w:rsid w:val="00264080"/>
    <w:rsid w:val="00276075"/>
    <w:rsid w:val="00280E7F"/>
    <w:rsid w:val="00286415"/>
    <w:rsid w:val="0028686E"/>
    <w:rsid w:val="00294FE2"/>
    <w:rsid w:val="00295115"/>
    <w:rsid w:val="002B1408"/>
    <w:rsid w:val="002B7CB1"/>
    <w:rsid w:val="002C1FAB"/>
    <w:rsid w:val="002C5150"/>
    <w:rsid w:val="002D08D1"/>
    <w:rsid w:val="002D6CE7"/>
    <w:rsid w:val="002E43C9"/>
    <w:rsid w:val="002F6136"/>
    <w:rsid w:val="00310A51"/>
    <w:rsid w:val="00310E2F"/>
    <w:rsid w:val="00322337"/>
    <w:rsid w:val="0032669F"/>
    <w:rsid w:val="00333092"/>
    <w:rsid w:val="00342DFD"/>
    <w:rsid w:val="003517F5"/>
    <w:rsid w:val="00362196"/>
    <w:rsid w:val="0037076B"/>
    <w:rsid w:val="00373445"/>
    <w:rsid w:val="00374E4B"/>
    <w:rsid w:val="0037689C"/>
    <w:rsid w:val="0038256E"/>
    <w:rsid w:val="003838C1"/>
    <w:rsid w:val="00387A3F"/>
    <w:rsid w:val="003A111D"/>
    <w:rsid w:val="003A26FC"/>
    <w:rsid w:val="003A440E"/>
    <w:rsid w:val="003A4FB0"/>
    <w:rsid w:val="003B5686"/>
    <w:rsid w:val="003C0528"/>
    <w:rsid w:val="003C614B"/>
    <w:rsid w:val="003C7303"/>
    <w:rsid w:val="003D3D0A"/>
    <w:rsid w:val="003E4C9F"/>
    <w:rsid w:val="003E78FA"/>
    <w:rsid w:val="003F1BC2"/>
    <w:rsid w:val="00410250"/>
    <w:rsid w:val="00412B5E"/>
    <w:rsid w:val="00412CD4"/>
    <w:rsid w:val="00420ED3"/>
    <w:rsid w:val="00422BCA"/>
    <w:rsid w:val="004230A3"/>
    <w:rsid w:val="0042383C"/>
    <w:rsid w:val="00424D74"/>
    <w:rsid w:val="00427DA1"/>
    <w:rsid w:val="00436B81"/>
    <w:rsid w:val="00446A26"/>
    <w:rsid w:val="00452664"/>
    <w:rsid w:val="00462B03"/>
    <w:rsid w:val="00465CCF"/>
    <w:rsid w:val="00474997"/>
    <w:rsid w:val="00477A19"/>
    <w:rsid w:val="00482A1B"/>
    <w:rsid w:val="004940C3"/>
    <w:rsid w:val="004A4AF2"/>
    <w:rsid w:val="004A4E97"/>
    <w:rsid w:val="004A60F2"/>
    <w:rsid w:val="004B6E1C"/>
    <w:rsid w:val="004C30F0"/>
    <w:rsid w:val="004C481F"/>
    <w:rsid w:val="004C4887"/>
    <w:rsid w:val="004D2B89"/>
    <w:rsid w:val="004D4520"/>
    <w:rsid w:val="004E0AC2"/>
    <w:rsid w:val="004E2E4E"/>
    <w:rsid w:val="00501C0F"/>
    <w:rsid w:val="005048CE"/>
    <w:rsid w:val="00505053"/>
    <w:rsid w:val="005074AC"/>
    <w:rsid w:val="005127C1"/>
    <w:rsid w:val="00515EF3"/>
    <w:rsid w:val="00517B8F"/>
    <w:rsid w:val="00523BA4"/>
    <w:rsid w:val="005248F2"/>
    <w:rsid w:val="00525056"/>
    <w:rsid w:val="005330E3"/>
    <w:rsid w:val="005362DF"/>
    <w:rsid w:val="0054057C"/>
    <w:rsid w:val="0054083E"/>
    <w:rsid w:val="00547937"/>
    <w:rsid w:val="0055202C"/>
    <w:rsid w:val="00561D2B"/>
    <w:rsid w:val="00561FD3"/>
    <w:rsid w:val="00565F58"/>
    <w:rsid w:val="0057286E"/>
    <w:rsid w:val="00586336"/>
    <w:rsid w:val="00594C0B"/>
    <w:rsid w:val="005A7461"/>
    <w:rsid w:val="005B1797"/>
    <w:rsid w:val="005B22D4"/>
    <w:rsid w:val="005C056B"/>
    <w:rsid w:val="005C0718"/>
    <w:rsid w:val="005C3EA0"/>
    <w:rsid w:val="005C7F8A"/>
    <w:rsid w:val="005E29B0"/>
    <w:rsid w:val="005E2CFD"/>
    <w:rsid w:val="005F4576"/>
    <w:rsid w:val="0060025D"/>
    <w:rsid w:val="006025BA"/>
    <w:rsid w:val="006029EA"/>
    <w:rsid w:val="006054A4"/>
    <w:rsid w:val="006074ED"/>
    <w:rsid w:val="0061015F"/>
    <w:rsid w:val="006165BB"/>
    <w:rsid w:val="006306DF"/>
    <w:rsid w:val="006358C7"/>
    <w:rsid w:val="00637DD8"/>
    <w:rsid w:val="006431DE"/>
    <w:rsid w:val="006520AC"/>
    <w:rsid w:val="00654856"/>
    <w:rsid w:val="006655FC"/>
    <w:rsid w:val="00683553"/>
    <w:rsid w:val="00685189"/>
    <w:rsid w:val="00687B17"/>
    <w:rsid w:val="006903D5"/>
    <w:rsid w:val="006A16B8"/>
    <w:rsid w:val="006A75E6"/>
    <w:rsid w:val="006B1477"/>
    <w:rsid w:val="006C76B8"/>
    <w:rsid w:val="006E0B39"/>
    <w:rsid w:val="006F07A8"/>
    <w:rsid w:val="006F202F"/>
    <w:rsid w:val="006F2403"/>
    <w:rsid w:val="00701F23"/>
    <w:rsid w:val="00704D18"/>
    <w:rsid w:val="00706E18"/>
    <w:rsid w:val="007116BA"/>
    <w:rsid w:val="00716702"/>
    <w:rsid w:val="007201EB"/>
    <w:rsid w:val="007220A2"/>
    <w:rsid w:val="0072680E"/>
    <w:rsid w:val="00727107"/>
    <w:rsid w:val="00731555"/>
    <w:rsid w:val="00732E3F"/>
    <w:rsid w:val="00733BF3"/>
    <w:rsid w:val="0074433A"/>
    <w:rsid w:val="00744584"/>
    <w:rsid w:val="007449DE"/>
    <w:rsid w:val="00745441"/>
    <w:rsid w:val="00757704"/>
    <w:rsid w:val="00763D9F"/>
    <w:rsid w:val="00765924"/>
    <w:rsid w:val="00777378"/>
    <w:rsid w:val="007829F2"/>
    <w:rsid w:val="0079101D"/>
    <w:rsid w:val="00791CFA"/>
    <w:rsid w:val="007921BF"/>
    <w:rsid w:val="00797589"/>
    <w:rsid w:val="00797A20"/>
    <w:rsid w:val="007A164E"/>
    <w:rsid w:val="007A5E18"/>
    <w:rsid w:val="007B1B66"/>
    <w:rsid w:val="007B7532"/>
    <w:rsid w:val="007D1D4A"/>
    <w:rsid w:val="007D3416"/>
    <w:rsid w:val="007D3B19"/>
    <w:rsid w:val="007D4F2F"/>
    <w:rsid w:val="007E3C56"/>
    <w:rsid w:val="007E58F9"/>
    <w:rsid w:val="007E6D3A"/>
    <w:rsid w:val="007E700B"/>
    <w:rsid w:val="007F41AA"/>
    <w:rsid w:val="007F54F4"/>
    <w:rsid w:val="007F569A"/>
    <w:rsid w:val="008027A9"/>
    <w:rsid w:val="00802C86"/>
    <w:rsid w:val="00804818"/>
    <w:rsid w:val="00812681"/>
    <w:rsid w:val="00812712"/>
    <w:rsid w:val="008350D9"/>
    <w:rsid w:val="00837411"/>
    <w:rsid w:val="00837DF4"/>
    <w:rsid w:val="00842C0D"/>
    <w:rsid w:val="008627F0"/>
    <w:rsid w:val="00866344"/>
    <w:rsid w:val="00872881"/>
    <w:rsid w:val="00873A33"/>
    <w:rsid w:val="00873D94"/>
    <w:rsid w:val="00874C19"/>
    <w:rsid w:val="00875DA7"/>
    <w:rsid w:val="00876EDE"/>
    <w:rsid w:val="008967CD"/>
    <w:rsid w:val="008B0FC5"/>
    <w:rsid w:val="008B2F8D"/>
    <w:rsid w:val="008B3546"/>
    <w:rsid w:val="008C5784"/>
    <w:rsid w:val="008D2FEE"/>
    <w:rsid w:val="008E0017"/>
    <w:rsid w:val="008E2776"/>
    <w:rsid w:val="008E3A94"/>
    <w:rsid w:val="008E4941"/>
    <w:rsid w:val="008E4A18"/>
    <w:rsid w:val="008F1C55"/>
    <w:rsid w:val="008F49FC"/>
    <w:rsid w:val="00923ACD"/>
    <w:rsid w:val="00925643"/>
    <w:rsid w:val="00927DFA"/>
    <w:rsid w:val="00930DBF"/>
    <w:rsid w:val="00931394"/>
    <w:rsid w:val="00935342"/>
    <w:rsid w:val="009415BF"/>
    <w:rsid w:val="00964A25"/>
    <w:rsid w:val="00965B7C"/>
    <w:rsid w:val="00977E80"/>
    <w:rsid w:val="00982B82"/>
    <w:rsid w:val="009910EC"/>
    <w:rsid w:val="00995E70"/>
    <w:rsid w:val="009A1EE4"/>
    <w:rsid w:val="009A7485"/>
    <w:rsid w:val="009A7E9E"/>
    <w:rsid w:val="009B31A6"/>
    <w:rsid w:val="009B57F7"/>
    <w:rsid w:val="009C0A50"/>
    <w:rsid w:val="009C657F"/>
    <w:rsid w:val="009C7F51"/>
    <w:rsid w:val="009D4466"/>
    <w:rsid w:val="009E20F7"/>
    <w:rsid w:val="009E2A88"/>
    <w:rsid w:val="009E412B"/>
    <w:rsid w:val="009E6C0E"/>
    <w:rsid w:val="00A02F06"/>
    <w:rsid w:val="00A2517D"/>
    <w:rsid w:val="00A26E70"/>
    <w:rsid w:val="00A33F43"/>
    <w:rsid w:val="00A351E8"/>
    <w:rsid w:val="00A41AC4"/>
    <w:rsid w:val="00A423EE"/>
    <w:rsid w:val="00A501EC"/>
    <w:rsid w:val="00A647C7"/>
    <w:rsid w:val="00A677B5"/>
    <w:rsid w:val="00A7126E"/>
    <w:rsid w:val="00A7419F"/>
    <w:rsid w:val="00A74801"/>
    <w:rsid w:val="00A761B8"/>
    <w:rsid w:val="00A76974"/>
    <w:rsid w:val="00A80E81"/>
    <w:rsid w:val="00A81A37"/>
    <w:rsid w:val="00A81FF5"/>
    <w:rsid w:val="00A825CA"/>
    <w:rsid w:val="00A83AA3"/>
    <w:rsid w:val="00A851CA"/>
    <w:rsid w:val="00AB0824"/>
    <w:rsid w:val="00AB25DB"/>
    <w:rsid w:val="00AD22BB"/>
    <w:rsid w:val="00AE1638"/>
    <w:rsid w:val="00AE5064"/>
    <w:rsid w:val="00AF686C"/>
    <w:rsid w:val="00AF7AA3"/>
    <w:rsid w:val="00B01AF2"/>
    <w:rsid w:val="00B051E9"/>
    <w:rsid w:val="00B10D1C"/>
    <w:rsid w:val="00B14C8F"/>
    <w:rsid w:val="00B15967"/>
    <w:rsid w:val="00B227DF"/>
    <w:rsid w:val="00B26AF2"/>
    <w:rsid w:val="00B30C05"/>
    <w:rsid w:val="00B555A6"/>
    <w:rsid w:val="00B56149"/>
    <w:rsid w:val="00B600D8"/>
    <w:rsid w:val="00B626EE"/>
    <w:rsid w:val="00B63FE1"/>
    <w:rsid w:val="00B67DDF"/>
    <w:rsid w:val="00B71ECC"/>
    <w:rsid w:val="00B754A6"/>
    <w:rsid w:val="00B81889"/>
    <w:rsid w:val="00B93B27"/>
    <w:rsid w:val="00BA4BA4"/>
    <w:rsid w:val="00BB02F8"/>
    <w:rsid w:val="00BB54C0"/>
    <w:rsid w:val="00BC27C4"/>
    <w:rsid w:val="00BD17A5"/>
    <w:rsid w:val="00BD1FEC"/>
    <w:rsid w:val="00BD284B"/>
    <w:rsid w:val="00BD4664"/>
    <w:rsid w:val="00BE6FAF"/>
    <w:rsid w:val="00BF6446"/>
    <w:rsid w:val="00C05D20"/>
    <w:rsid w:val="00C104D4"/>
    <w:rsid w:val="00C113AE"/>
    <w:rsid w:val="00C153AA"/>
    <w:rsid w:val="00C30719"/>
    <w:rsid w:val="00C32910"/>
    <w:rsid w:val="00C3342D"/>
    <w:rsid w:val="00C33A0B"/>
    <w:rsid w:val="00C35ECA"/>
    <w:rsid w:val="00C36DFC"/>
    <w:rsid w:val="00C4127A"/>
    <w:rsid w:val="00C44D58"/>
    <w:rsid w:val="00C47EFA"/>
    <w:rsid w:val="00C50D24"/>
    <w:rsid w:val="00C65400"/>
    <w:rsid w:val="00C91C03"/>
    <w:rsid w:val="00C92D5D"/>
    <w:rsid w:val="00C93ABA"/>
    <w:rsid w:val="00C94ABC"/>
    <w:rsid w:val="00C96B2B"/>
    <w:rsid w:val="00C97871"/>
    <w:rsid w:val="00CA0934"/>
    <w:rsid w:val="00CB0166"/>
    <w:rsid w:val="00CB20C4"/>
    <w:rsid w:val="00CB5312"/>
    <w:rsid w:val="00CB56FB"/>
    <w:rsid w:val="00CC499E"/>
    <w:rsid w:val="00CC6B2D"/>
    <w:rsid w:val="00CC7722"/>
    <w:rsid w:val="00CD63A4"/>
    <w:rsid w:val="00CD6CFD"/>
    <w:rsid w:val="00CE303C"/>
    <w:rsid w:val="00CE4C93"/>
    <w:rsid w:val="00CE6A33"/>
    <w:rsid w:val="00CF1B58"/>
    <w:rsid w:val="00CF5CFF"/>
    <w:rsid w:val="00D136CA"/>
    <w:rsid w:val="00D13C64"/>
    <w:rsid w:val="00D13CE9"/>
    <w:rsid w:val="00D22DD3"/>
    <w:rsid w:val="00D23419"/>
    <w:rsid w:val="00D24A74"/>
    <w:rsid w:val="00D26D20"/>
    <w:rsid w:val="00D445E1"/>
    <w:rsid w:val="00D4564A"/>
    <w:rsid w:val="00D544FF"/>
    <w:rsid w:val="00D57A78"/>
    <w:rsid w:val="00D71F25"/>
    <w:rsid w:val="00D749E7"/>
    <w:rsid w:val="00D7673A"/>
    <w:rsid w:val="00D801E7"/>
    <w:rsid w:val="00D95273"/>
    <w:rsid w:val="00D95FC3"/>
    <w:rsid w:val="00D969EB"/>
    <w:rsid w:val="00DA164C"/>
    <w:rsid w:val="00DB69D8"/>
    <w:rsid w:val="00DC534D"/>
    <w:rsid w:val="00DC61EB"/>
    <w:rsid w:val="00DC733B"/>
    <w:rsid w:val="00DD28DE"/>
    <w:rsid w:val="00DE5C20"/>
    <w:rsid w:val="00DF08E1"/>
    <w:rsid w:val="00DF1552"/>
    <w:rsid w:val="00DF2A5A"/>
    <w:rsid w:val="00DF3288"/>
    <w:rsid w:val="00DF40F1"/>
    <w:rsid w:val="00E02B08"/>
    <w:rsid w:val="00E02BEB"/>
    <w:rsid w:val="00E07549"/>
    <w:rsid w:val="00E148B8"/>
    <w:rsid w:val="00E539C1"/>
    <w:rsid w:val="00E54BA1"/>
    <w:rsid w:val="00E63D9B"/>
    <w:rsid w:val="00E67C3C"/>
    <w:rsid w:val="00E729F6"/>
    <w:rsid w:val="00E819C9"/>
    <w:rsid w:val="00E85DDF"/>
    <w:rsid w:val="00E871B6"/>
    <w:rsid w:val="00E9110F"/>
    <w:rsid w:val="00E92384"/>
    <w:rsid w:val="00EA04FF"/>
    <w:rsid w:val="00EA2F02"/>
    <w:rsid w:val="00EA638D"/>
    <w:rsid w:val="00EB3E0C"/>
    <w:rsid w:val="00EC356E"/>
    <w:rsid w:val="00EC3CB0"/>
    <w:rsid w:val="00EC5F27"/>
    <w:rsid w:val="00EC6CCB"/>
    <w:rsid w:val="00ED2A00"/>
    <w:rsid w:val="00EF3846"/>
    <w:rsid w:val="00EF6DB7"/>
    <w:rsid w:val="00F1315C"/>
    <w:rsid w:val="00F1771E"/>
    <w:rsid w:val="00F27CBD"/>
    <w:rsid w:val="00F408EC"/>
    <w:rsid w:val="00F40A50"/>
    <w:rsid w:val="00F53CF8"/>
    <w:rsid w:val="00F61503"/>
    <w:rsid w:val="00F8783E"/>
    <w:rsid w:val="00F94797"/>
    <w:rsid w:val="00FA29B8"/>
    <w:rsid w:val="00FB23F2"/>
    <w:rsid w:val="00FB2E06"/>
    <w:rsid w:val="00FB75B2"/>
    <w:rsid w:val="00FC2E8C"/>
    <w:rsid w:val="00FC64FB"/>
    <w:rsid w:val="00FD23DE"/>
    <w:rsid w:val="00FD5C2D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063F2"/>
  <w15:docId w15:val="{C597FD82-CDA3-4931-A81B-DA746DC8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333333" w:themeColor="text1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3" w:qFormat="1"/>
    <w:lsdException w:name="heading 1" w:uiPriority="0" w:qFormat="1"/>
    <w:lsdException w:name="heading 2" w:semiHidden="1" w:uiPriority="1" w:unhideWhenUsed="1" w:qFormat="1"/>
    <w:lsdException w:name="heading 3" w:uiPriority="2" w:qFormat="1"/>
    <w:lsdException w:name="heading 4" w:semiHidden="1" w:uiPriority="31" w:unhideWhenUsed="1" w:qFormat="1"/>
    <w:lsdException w:name="heading 5" w:semiHidden="1" w:uiPriority="31" w:unhideWhenUsed="1" w:qFormat="1"/>
    <w:lsdException w:name="heading 6" w:semiHidden="1" w:uiPriority="31" w:unhideWhenUsed="1" w:qFormat="1"/>
    <w:lsdException w:name="heading 7" w:semiHidden="1" w:uiPriority="31" w:unhideWhenUsed="1" w:qFormat="1"/>
    <w:lsdException w:name="heading 8" w:semiHidden="1" w:uiPriority="31" w:unhideWhenUsed="1" w:qFormat="1"/>
    <w:lsdException w:name="heading 9" w:semiHidden="1" w:uiPriority="31" w:unhideWhenUsed="1" w:qFormat="1"/>
    <w:lsdException w:name="index 1" w:semiHidden="1" w:uiPriority="22" w:unhideWhenUsed="1"/>
    <w:lsdException w:name="index 2" w:uiPriority="23"/>
    <w:lsdException w:name="index 3" w:uiPriority="24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3" w:unhideWhenUsed="1"/>
    <w:lsdException w:name="annotation text" w:semiHidden="1" w:unhideWhenUsed="1"/>
    <w:lsdException w:name="header" w:semiHidden="1" w:unhideWhenUsed="1"/>
    <w:lsdException w:name="footer" w:semiHidden="1" w:uiPriority="11" w:unhideWhenUsed="1"/>
    <w:lsdException w:name="index heading" w:semiHidden="1" w:uiPriority="21" w:unhideWhenUsed="1"/>
    <w:lsdException w:name="caption" w:uiPriority="6" w:qFormat="1"/>
    <w:lsdException w:name="table of figures" w:semiHidden="1" w:uiPriority="28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5" w:unhideWhenUsed="1"/>
    <w:lsdException w:name="endnote reference" w:semiHidden="1" w:unhideWhenUsed="1"/>
    <w:lsdException w:name="endnote text" w:semiHidden="1" w:unhideWhenUsed="1"/>
    <w:lsdException w:name="table of authorities" w:semiHidden="1" w:uiPriority="27" w:unhideWhenUsed="1"/>
    <w:lsdException w:name="macro" w:semiHidden="1" w:unhideWhenUsed="1"/>
    <w:lsdException w:name="toa heading" w:semiHidden="1" w:uiPriority="26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iPriority="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1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16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3"/>
    <w:qFormat/>
    <w:rsid w:val="00A81A37"/>
    <w:pPr>
      <w:spacing w:after="200"/>
    </w:pPr>
    <w:rPr>
      <w:lang w:val="en-GB"/>
    </w:rPr>
  </w:style>
  <w:style w:type="paragraph" w:styleId="Heading1">
    <w:name w:val="heading 1"/>
    <w:basedOn w:val="Normal"/>
    <w:next w:val="BodyText"/>
    <w:link w:val="Heading1Char"/>
    <w:qFormat/>
    <w:rsid w:val="00FB23F2"/>
    <w:pPr>
      <w:keepNext/>
      <w:keepLines/>
      <w:numPr>
        <w:numId w:val="3"/>
      </w:numPr>
      <w:spacing w:before="360"/>
      <w:outlineLvl w:val="0"/>
    </w:pPr>
    <w:rPr>
      <w:rFonts w:eastAsia="Times New Roman" w:cs="Times New Roman"/>
      <w:color w:val="CF1F32"/>
      <w:kern w:val="28"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rsid w:val="003C0528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color w:val="6D829F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E9110F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31"/>
    <w:semiHidden/>
    <w:rsid w:val="003C0528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Subtitle"/>
    <w:next w:val="Normal"/>
    <w:link w:val="Heading5Char"/>
    <w:uiPriority w:val="31"/>
    <w:semiHidden/>
    <w:rsid w:val="003C0528"/>
    <w:pPr>
      <w:numPr>
        <w:ilvl w:val="4"/>
        <w:numId w:val="3"/>
      </w:numPr>
      <w:outlineLvl w:val="4"/>
    </w:pPr>
    <w:rPr>
      <w:b/>
      <w:color w:val="333333" w:themeColor="text1"/>
      <w:sz w:val="22"/>
    </w:rPr>
  </w:style>
  <w:style w:type="paragraph" w:styleId="Heading6">
    <w:name w:val="heading 6"/>
    <w:basedOn w:val="Normal"/>
    <w:next w:val="Normal"/>
    <w:link w:val="Heading6Char"/>
    <w:uiPriority w:val="31"/>
    <w:semiHidden/>
    <w:unhideWhenUsed/>
    <w:rsid w:val="003C052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5E6F91" w:themeColor="accent1" w:themeShade="7F"/>
    </w:rPr>
  </w:style>
  <w:style w:type="paragraph" w:styleId="Heading7">
    <w:name w:val="heading 7"/>
    <w:basedOn w:val="Normal"/>
    <w:next w:val="Normal"/>
    <w:link w:val="Heading7Char"/>
    <w:uiPriority w:val="31"/>
    <w:semiHidden/>
    <w:unhideWhenUsed/>
    <w:qFormat/>
    <w:rsid w:val="003C0528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F91" w:themeColor="accent1" w:themeShade="7F"/>
    </w:rPr>
  </w:style>
  <w:style w:type="paragraph" w:styleId="Heading8">
    <w:name w:val="heading 8"/>
    <w:basedOn w:val="Normal"/>
    <w:next w:val="Normal"/>
    <w:link w:val="Heading8Char"/>
    <w:uiPriority w:val="31"/>
    <w:semiHidden/>
    <w:unhideWhenUsed/>
    <w:qFormat/>
    <w:rsid w:val="003C0528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52525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31"/>
    <w:semiHidden/>
    <w:unhideWhenUsed/>
    <w:qFormat/>
    <w:rsid w:val="003C0528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23F2"/>
    <w:rPr>
      <w:rFonts w:eastAsia="Times New Roman" w:cs="Times New Roman"/>
      <w:color w:val="CF1F32"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3C0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0528"/>
  </w:style>
  <w:style w:type="character" w:customStyle="1" w:styleId="Heading2Char">
    <w:name w:val="Heading 2 Char"/>
    <w:basedOn w:val="DefaultParagraphFont"/>
    <w:link w:val="Heading2"/>
    <w:uiPriority w:val="1"/>
    <w:rsid w:val="003C0528"/>
    <w:rPr>
      <w:rFonts w:eastAsiaTheme="majorEastAsia" w:cstheme="majorBidi"/>
      <w:b/>
      <w:color w:val="6D829F" w:themeColor="accent2"/>
      <w:sz w:val="26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4"/>
    <w:qFormat/>
    <w:rsid w:val="003C0528"/>
    <w:pPr>
      <w:spacing w:after="240" w:line="276" w:lineRule="auto"/>
      <w:contextualSpacing/>
    </w:pPr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4"/>
    <w:rsid w:val="003C0528"/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3C0528"/>
    <w:rPr>
      <w:color w:val="808080"/>
    </w:rPr>
  </w:style>
  <w:style w:type="paragraph" w:styleId="ListParagraph">
    <w:name w:val="List Paragraph"/>
    <w:basedOn w:val="Normal"/>
    <w:uiPriority w:val="34"/>
    <w:semiHidden/>
    <w:rsid w:val="003C05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14"/>
    <w:qFormat/>
    <w:rsid w:val="003C0528"/>
    <w:pPr>
      <w:spacing w:before="200" w:after="160"/>
      <w:ind w:left="864" w:right="864"/>
    </w:pPr>
    <w:rPr>
      <w:i/>
      <w:iCs/>
      <w:color w:val="6D829F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14"/>
    <w:rsid w:val="003C0528"/>
    <w:rPr>
      <w:i/>
      <w:iCs/>
      <w:color w:val="6D829F" w:themeColor="accent2"/>
      <w:sz w:val="24"/>
    </w:rPr>
  </w:style>
  <w:style w:type="character" w:customStyle="1" w:styleId="Heading3Char">
    <w:name w:val="Heading 3 Char"/>
    <w:basedOn w:val="DefaultParagraphFont"/>
    <w:link w:val="Heading3"/>
    <w:uiPriority w:val="2"/>
    <w:rsid w:val="00E9110F"/>
    <w:rPr>
      <w:rFonts w:eastAsiaTheme="majorEastAsia" w:cstheme="majorBidi"/>
      <w:b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31"/>
    <w:semiHidden/>
    <w:rsid w:val="00547937"/>
    <w:rPr>
      <w:rFonts w:eastAsiaTheme="majorEastAsia" w:cstheme="majorBidi"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31"/>
    <w:semiHidden/>
    <w:rsid w:val="00547937"/>
    <w:rPr>
      <w:rFonts w:eastAsiaTheme="minorEastAsia"/>
      <w:b/>
      <w:spacing w:val="15"/>
      <w:lang w:val="en-GB"/>
    </w:rPr>
  </w:style>
  <w:style w:type="paragraph" w:styleId="Subtitle">
    <w:name w:val="Subtitle"/>
    <w:basedOn w:val="Normal"/>
    <w:next w:val="Normal"/>
    <w:link w:val="SubtitleChar"/>
    <w:uiPriority w:val="5"/>
    <w:qFormat/>
    <w:rsid w:val="003C0528"/>
    <w:pPr>
      <w:numPr>
        <w:ilvl w:val="1"/>
      </w:numPr>
      <w:spacing w:after="120" w:line="276" w:lineRule="auto"/>
    </w:pPr>
    <w:rPr>
      <w:rFonts w:eastAsiaTheme="minorEastAsia"/>
      <w:color w:val="6D829F" w:themeColor="accent2"/>
      <w:spacing w:val="15"/>
      <w:sz w:val="52"/>
    </w:rPr>
  </w:style>
  <w:style w:type="character" w:customStyle="1" w:styleId="SubtitleChar">
    <w:name w:val="Subtitle Char"/>
    <w:basedOn w:val="DefaultParagraphFont"/>
    <w:link w:val="Subtitle"/>
    <w:uiPriority w:val="5"/>
    <w:rsid w:val="003C0528"/>
    <w:rPr>
      <w:rFonts w:eastAsiaTheme="minorEastAsia"/>
      <w:color w:val="6D829F" w:themeColor="accent2"/>
      <w:spacing w:val="15"/>
      <w:sz w:val="52"/>
    </w:rPr>
  </w:style>
  <w:style w:type="character" w:customStyle="1" w:styleId="Heading6Char">
    <w:name w:val="Heading 6 Char"/>
    <w:basedOn w:val="DefaultParagraphFont"/>
    <w:link w:val="Heading6"/>
    <w:uiPriority w:val="31"/>
    <w:semiHidden/>
    <w:rsid w:val="003C0528"/>
    <w:rPr>
      <w:rFonts w:asciiTheme="majorHAnsi" w:eastAsiaTheme="majorEastAsia" w:hAnsiTheme="majorHAnsi" w:cstheme="majorBidi"/>
      <w:color w:val="5E6F91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31"/>
    <w:semiHidden/>
    <w:rsid w:val="003C0528"/>
    <w:rPr>
      <w:rFonts w:asciiTheme="majorHAnsi" w:eastAsiaTheme="majorEastAsia" w:hAnsiTheme="majorHAnsi" w:cstheme="majorBidi"/>
      <w:i/>
      <w:iCs/>
      <w:color w:val="5E6F91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31"/>
    <w:semiHidden/>
    <w:rsid w:val="003C0528"/>
    <w:rPr>
      <w:rFonts w:asciiTheme="majorHAnsi" w:eastAsiaTheme="majorEastAsia" w:hAnsiTheme="majorHAnsi" w:cstheme="majorBidi"/>
      <w:color w:val="525252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31"/>
    <w:semiHidden/>
    <w:rsid w:val="003C0528"/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  <w:lang w:val="en-GB"/>
    </w:rPr>
  </w:style>
  <w:style w:type="paragraph" w:styleId="Index1">
    <w:name w:val="index 1"/>
    <w:basedOn w:val="Normal"/>
    <w:next w:val="Normal"/>
    <w:autoRedefine/>
    <w:uiPriority w:val="22"/>
    <w:rsid w:val="003C0528"/>
    <w:pPr>
      <w:spacing w:before="0"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rsid w:val="00245C2A"/>
    <w:pPr>
      <w:spacing w:before="240" w:after="240"/>
    </w:pPr>
    <w:rPr>
      <w:rFonts w:cstheme="minorHAnsi"/>
      <w:b/>
      <w:bCs/>
      <w:color w:val="6D829F" w:themeColor="accent2"/>
      <w:sz w:val="24"/>
      <w:u w:val="single"/>
    </w:rPr>
  </w:style>
  <w:style w:type="paragraph" w:styleId="TOC2">
    <w:name w:val="toc 2"/>
    <w:basedOn w:val="Normal"/>
    <w:next w:val="Normal"/>
    <w:autoRedefine/>
    <w:uiPriority w:val="39"/>
    <w:rsid w:val="00A74801"/>
    <w:pPr>
      <w:spacing w:before="60" w:after="60"/>
    </w:pPr>
    <w:rPr>
      <w:rFonts w:cstheme="minorHAns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3C0528"/>
    <w:pPr>
      <w:spacing w:before="60" w:after="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3C052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C052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C052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C052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C052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C0528"/>
    <w:pPr>
      <w:spacing w:after="100"/>
      <w:ind w:left="1760"/>
    </w:pPr>
  </w:style>
  <w:style w:type="paragraph" w:styleId="FootnoteText">
    <w:name w:val="footnote text"/>
    <w:basedOn w:val="Normal"/>
    <w:link w:val="FootnoteTextChar"/>
    <w:uiPriority w:val="13"/>
    <w:rsid w:val="003C0528"/>
    <w:pPr>
      <w:spacing w:before="60" w:after="60" w:line="264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3"/>
    <w:rsid w:val="003C052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3C0528"/>
    <w:pPr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3C0528"/>
    <w:rPr>
      <w:color w:val="6D829F" w:themeColor="accent2"/>
      <w:sz w:val="18"/>
    </w:rPr>
  </w:style>
  <w:style w:type="paragraph" w:styleId="Footer">
    <w:name w:val="footer"/>
    <w:basedOn w:val="Normal"/>
    <w:link w:val="FooterChar"/>
    <w:uiPriority w:val="11"/>
    <w:rsid w:val="004D2B89"/>
    <w:pPr>
      <w:shd w:val="clear" w:color="auto" w:fill="EEF0F4" w:themeFill="accent1"/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FooterChar">
    <w:name w:val="Footer Char"/>
    <w:basedOn w:val="DefaultParagraphFont"/>
    <w:link w:val="Footer"/>
    <w:uiPriority w:val="11"/>
    <w:rsid w:val="004D2B89"/>
    <w:rPr>
      <w:color w:val="6D829F" w:themeColor="accent2"/>
      <w:sz w:val="18"/>
      <w:shd w:val="clear" w:color="auto" w:fill="EEF0F4" w:themeFill="accent1"/>
    </w:rPr>
  </w:style>
  <w:style w:type="paragraph" w:styleId="IndexHeading">
    <w:name w:val="index heading"/>
    <w:basedOn w:val="Normal"/>
    <w:next w:val="Index1"/>
    <w:uiPriority w:val="21"/>
    <w:rsid w:val="003C0528"/>
    <w:pPr>
      <w:spacing w:before="240" w:after="120"/>
    </w:pPr>
    <w:rPr>
      <w:rFonts w:eastAsiaTheme="majorEastAsia" w:cstheme="majorBidi"/>
      <w:b/>
      <w:bCs/>
      <w:color w:val="CC2337" w:themeColor="accent4"/>
      <w:sz w:val="28"/>
    </w:rPr>
  </w:style>
  <w:style w:type="paragraph" w:styleId="Caption">
    <w:name w:val="caption"/>
    <w:basedOn w:val="Normal"/>
    <w:next w:val="Normal"/>
    <w:uiPriority w:val="6"/>
    <w:rsid w:val="003C0528"/>
    <w:pPr>
      <w:spacing w:before="0" w:line="240" w:lineRule="auto"/>
    </w:pPr>
    <w:rPr>
      <w:i/>
      <w:iCs/>
      <w:color w:val="6D829F" w:themeColor="accent2"/>
      <w:sz w:val="18"/>
      <w:szCs w:val="18"/>
    </w:rPr>
  </w:style>
  <w:style w:type="paragraph" w:styleId="TableofFigures">
    <w:name w:val="table of figures"/>
    <w:basedOn w:val="Normal"/>
    <w:next w:val="Normal"/>
    <w:uiPriority w:val="28"/>
    <w:rsid w:val="003C0528"/>
    <w:pPr>
      <w:spacing w:after="0"/>
    </w:pPr>
  </w:style>
  <w:style w:type="character" w:styleId="PageNumber">
    <w:name w:val="page number"/>
    <w:basedOn w:val="DefaultParagraphFont"/>
    <w:uiPriority w:val="25"/>
    <w:rsid w:val="003C0528"/>
    <w:rPr>
      <w:rFonts w:ascii="Arial" w:hAnsi="Arial"/>
      <w:color w:val="6D829F" w:themeColor="accent2"/>
      <w:sz w:val="20"/>
    </w:rPr>
  </w:style>
  <w:style w:type="paragraph" w:styleId="TableofAuthorities">
    <w:name w:val="table of authorities"/>
    <w:basedOn w:val="Normal"/>
    <w:next w:val="Normal"/>
    <w:uiPriority w:val="27"/>
    <w:rsid w:val="003C0528"/>
    <w:pPr>
      <w:spacing w:after="0"/>
      <w:ind w:left="216" w:hanging="216"/>
    </w:pPr>
  </w:style>
  <w:style w:type="paragraph" w:styleId="TOAHeading">
    <w:name w:val="toa heading"/>
    <w:basedOn w:val="Normal"/>
    <w:next w:val="Normal"/>
    <w:uiPriority w:val="26"/>
    <w:rsid w:val="00A74801"/>
    <w:pPr>
      <w:spacing w:after="120"/>
    </w:pPr>
    <w:rPr>
      <w:rFonts w:eastAsiaTheme="majorEastAsia" w:cstheme="majorBidi"/>
      <w:b/>
      <w:bCs/>
      <w:caps/>
      <w:color w:val="CC2337" w:themeColor="accent4"/>
      <w:sz w:val="44"/>
      <w:szCs w:val="24"/>
    </w:rPr>
  </w:style>
  <w:style w:type="paragraph" w:styleId="ListBullet">
    <w:name w:val="List Bullet"/>
    <w:basedOn w:val="Normal"/>
    <w:uiPriority w:val="7"/>
    <w:qFormat/>
    <w:rsid w:val="00245C2A"/>
    <w:pPr>
      <w:numPr>
        <w:numId w:val="10"/>
      </w:numPr>
      <w:spacing w:after="120"/>
      <w:contextualSpacing/>
    </w:pPr>
  </w:style>
  <w:style w:type="paragraph" w:styleId="ListBullet2">
    <w:name w:val="List Bullet 2"/>
    <w:basedOn w:val="ListBullet"/>
    <w:uiPriority w:val="8"/>
    <w:qFormat/>
    <w:rsid w:val="00245C2A"/>
    <w:pPr>
      <w:numPr>
        <w:ilvl w:val="1"/>
      </w:numPr>
    </w:pPr>
  </w:style>
  <w:style w:type="paragraph" w:styleId="ListBullet3">
    <w:name w:val="List Bullet 3"/>
    <w:basedOn w:val="ListBullet2"/>
    <w:uiPriority w:val="9"/>
    <w:qFormat/>
    <w:rsid w:val="00D26D20"/>
    <w:pPr>
      <w:numPr>
        <w:ilvl w:val="2"/>
      </w:numPr>
    </w:pPr>
  </w:style>
  <w:style w:type="character" w:styleId="Hyperlink">
    <w:name w:val="Hyperlink"/>
    <w:basedOn w:val="DefaultParagraphFont"/>
    <w:uiPriority w:val="99"/>
    <w:qFormat/>
    <w:rsid w:val="003C0528"/>
    <w:rPr>
      <w:rFonts w:ascii="Arial" w:hAnsi="Arial"/>
      <w:i w:val="0"/>
      <w:color w:val="7EB5D0" w:themeColor="accent3"/>
      <w:sz w:val="20"/>
      <w:u w:val="single"/>
    </w:rPr>
  </w:style>
  <w:style w:type="paragraph" w:styleId="Bibliography">
    <w:name w:val="Bibliography"/>
    <w:basedOn w:val="Normal"/>
    <w:next w:val="Normal"/>
    <w:uiPriority w:val="16"/>
    <w:rsid w:val="003C0528"/>
  </w:style>
  <w:style w:type="paragraph" w:styleId="TOCHeading">
    <w:name w:val="TOC Heading"/>
    <w:basedOn w:val="Heading1"/>
    <w:next w:val="Normal"/>
    <w:uiPriority w:val="39"/>
    <w:qFormat/>
    <w:rsid w:val="00A74801"/>
    <w:pPr>
      <w:numPr>
        <w:numId w:val="0"/>
      </w:numPr>
      <w:spacing w:before="240" w:after="120"/>
      <w:outlineLvl w:val="9"/>
    </w:pPr>
    <w:rPr>
      <w:rFonts w:eastAsiaTheme="majorEastAsia" w:cstheme="majorBidi"/>
      <w:caps/>
      <w:color w:val="CC2337" w:themeColor="accent4"/>
      <w:kern w:val="0"/>
      <w:sz w:val="44"/>
      <w:szCs w:val="32"/>
    </w:rPr>
  </w:style>
  <w:style w:type="table" w:styleId="TableProfessional">
    <w:name w:val="Table Professional"/>
    <w:basedOn w:val="TableNormal"/>
    <w:uiPriority w:val="99"/>
    <w:semiHidden/>
    <w:unhideWhenUsed/>
    <w:rsid w:val="003C0528"/>
    <w:pPr>
      <w:spacing w:after="200"/>
    </w:pPr>
    <w:rPr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single" w:sz="4" w:space="0" w:color="BFBFBF" w:themeColor="background1" w:themeShade="BF"/>
          <w:tl2br w:val="nil"/>
          <w:tr2bl w:val="nil"/>
        </w:tcBorders>
        <w:shd w:val="solid" w:color="6D829F" w:themeColor="accent2" w:fill="FFFFFF"/>
      </w:tcPr>
    </w:tblStylePr>
  </w:style>
  <w:style w:type="paragraph" w:customStyle="1" w:styleId="DecimalAligned">
    <w:name w:val="Decimal Aligned"/>
    <w:basedOn w:val="Normal"/>
    <w:uiPriority w:val="40"/>
    <w:semiHidden/>
    <w:qFormat/>
    <w:rsid w:val="00DD28DE"/>
    <w:pPr>
      <w:tabs>
        <w:tab w:val="decimal" w:pos="360"/>
      </w:tabs>
      <w:spacing w:before="0" w:line="276" w:lineRule="auto"/>
    </w:pPr>
    <w:rPr>
      <w:rFonts w:asciiTheme="minorHAnsi" w:eastAsiaTheme="minorEastAsia" w:hAnsiTheme="minorHAnsi" w:cs="Times New Roman"/>
      <w:color w:val="auto"/>
    </w:rPr>
  </w:style>
  <w:style w:type="table" w:styleId="TableGrid">
    <w:name w:val="Table Grid"/>
    <w:aliases w:val="NashTech Table 1"/>
    <w:basedOn w:val="TableNormal"/>
    <w:uiPriority w:val="59"/>
    <w:rsid w:val="00D801E7"/>
    <w:pPr>
      <w:spacing w:before="80" w:line="240" w:lineRule="auto"/>
    </w:pPr>
    <w:rPr>
      <w:color w:val="auto"/>
      <w:sz w:val="20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6D829F" w:themeFill="accent2"/>
      </w:tcPr>
    </w:tblStylePr>
  </w:style>
  <w:style w:type="table" w:styleId="LightShading-Accent1">
    <w:name w:val="Light Shading Accent 1"/>
    <w:basedOn w:val="TableNormal"/>
    <w:uiPriority w:val="60"/>
    <w:rsid w:val="003C0528"/>
    <w:pPr>
      <w:spacing w:before="0" w:after="0" w:line="240" w:lineRule="auto"/>
    </w:pPr>
    <w:rPr>
      <w:rFonts w:asciiTheme="minorHAnsi" w:eastAsiaTheme="minorEastAsia" w:hAnsiTheme="minorHAnsi"/>
      <w:color w:val="A4AFC4" w:themeColor="accent1" w:themeShade="BF"/>
    </w:rPr>
    <w:tblPr>
      <w:tblStyleRowBandSize w:val="1"/>
      <w:tblStyleColBandSize w:val="1"/>
      <w:tblBorders>
        <w:top w:val="single" w:sz="8" w:space="0" w:color="EEF0F4" w:themeColor="accent1"/>
        <w:bottom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8" w:space="0" w:color="7EB5D0" w:themeColor="accent3"/>
        <w:left w:val="single" w:sz="8" w:space="0" w:color="7EB5D0" w:themeColor="accent3"/>
        <w:bottom w:val="single" w:sz="8" w:space="0" w:color="7EB5D0" w:themeColor="accent3"/>
        <w:right w:val="single" w:sz="8" w:space="0" w:color="7EB5D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B5D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band1Horz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</w:style>
  <w:style w:type="table" w:styleId="MediumShading2-Accent5">
    <w:name w:val="Medium Shading 2 Accent 5"/>
    <w:basedOn w:val="TableNormal"/>
    <w:uiPriority w:val="64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B63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ubtleEmphasis">
    <w:name w:val="Subtle Emphasis"/>
    <w:basedOn w:val="DefaultParagraphFont"/>
    <w:uiPriority w:val="19"/>
    <w:semiHidden/>
    <w:unhideWhenUsed/>
    <w:qFormat/>
    <w:rsid w:val="003C0528"/>
    <w:rPr>
      <w:i/>
      <w:iCs/>
      <w:color w:val="666666" w:themeColor="text1" w:themeTint="BF"/>
    </w:rPr>
  </w:style>
  <w:style w:type="paragraph" w:styleId="NoSpacing">
    <w:name w:val="No Spacing"/>
    <w:next w:val="Normal"/>
    <w:uiPriority w:val="29"/>
    <w:qFormat/>
    <w:rsid w:val="003C0528"/>
    <w:pPr>
      <w:spacing w:before="0" w:after="20" w:line="240" w:lineRule="auto"/>
    </w:pPr>
    <w:rPr>
      <w:sz w:val="18"/>
    </w:rPr>
  </w:style>
  <w:style w:type="numbering" w:customStyle="1" w:styleId="Style1">
    <w:name w:val="Style1"/>
    <w:uiPriority w:val="99"/>
    <w:rsid w:val="009C657F"/>
    <w:pPr>
      <w:numPr>
        <w:numId w:val="1"/>
      </w:numPr>
    </w:pPr>
  </w:style>
  <w:style w:type="numbering" w:customStyle="1" w:styleId="Style2">
    <w:name w:val="Style2"/>
    <w:uiPriority w:val="99"/>
    <w:rsid w:val="009C657F"/>
    <w:pPr>
      <w:numPr>
        <w:numId w:val="2"/>
      </w:numPr>
    </w:pPr>
  </w:style>
  <w:style w:type="numbering" w:customStyle="1" w:styleId="Style3">
    <w:name w:val="Style3"/>
    <w:uiPriority w:val="99"/>
    <w:rsid w:val="00FB23F2"/>
    <w:pPr>
      <w:numPr>
        <w:numId w:val="4"/>
      </w:numPr>
    </w:pPr>
  </w:style>
  <w:style w:type="numbering" w:customStyle="1" w:styleId="Style4">
    <w:name w:val="Style4"/>
    <w:uiPriority w:val="99"/>
    <w:rsid w:val="00FB23F2"/>
    <w:pPr>
      <w:numPr>
        <w:numId w:val="5"/>
      </w:numPr>
    </w:pPr>
  </w:style>
  <w:style w:type="numbering" w:customStyle="1" w:styleId="Style5">
    <w:name w:val="Style5"/>
    <w:uiPriority w:val="99"/>
    <w:rsid w:val="00FB23F2"/>
    <w:pPr>
      <w:numPr>
        <w:numId w:val="6"/>
      </w:numPr>
    </w:pPr>
  </w:style>
  <w:style w:type="numbering" w:customStyle="1" w:styleId="Style6">
    <w:name w:val="Style6"/>
    <w:uiPriority w:val="99"/>
    <w:rsid w:val="00FB23F2"/>
    <w:pPr>
      <w:numPr>
        <w:numId w:val="7"/>
      </w:numPr>
    </w:pPr>
  </w:style>
  <w:style w:type="numbering" w:customStyle="1" w:styleId="Style7">
    <w:name w:val="Style7"/>
    <w:uiPriority w:val="99"/>
    <w:rsid w:val="00FB23F2"/>
    <w:pPr>
      <w:numPr>
        <w:numId w:val="8"/>
      </w:numPr>
    </w:pPr>
  </w:style>
  <w:style w:type="numbering" w:customStyle="1" w:styleId="Style8">
    <w:name w:val="Style8"/>
    <w:uiPriority w:val="99"/>
    <w:rsid w:val="00FB23F2"/>
    <w:pPr>
      <w:numPr>
        <w:numId w:val="9"/>
      </w:numPr>
    </w:pPr>
  </w:style>
  <w:style w:type="paragraph" w:customStyle="1" w:styleId="Annex1">
    <w:name w:val="Annex 1"/>
    <w:basedOn w:val="Heading1"/>
    <w:next w:val="Normal"/>
    <w:link w:val="Annex1Char"/>
    <w:uiPriority w:val="3"/>
    <w:qFormat/>
    <w:rsid w:val="00C05D20"/>
    <w:pPr>
      <w:numPr>
        <w:numId w:val="11"/>
      </w:numPr>
    </w:pPr>
    <w:rPr>
      <w:color w:val="6D829F" w:themeColor="accent2"/>
      <w:sz w:val="32"/>
    </w:rPr>
  </w:style>
  <w:style w:type="character" w:customStyle="1" w:styleId="Annex1Char">
    <w:name w:val="Annex 1 Char"/>
    <w:basedOn w:val="Heading1Char"/>
    <w:link w:val="Annex1"/>
    <w:uiPriority w:val="3"/>
    <w:rsid w:val="00C05D20"/>
    <w:rPr>
      <w:rFonts w:eastAsia="Times New Roman" w:cs="Times New Roman"/>
      <w:color w:val="6D829F" w:themeColor="accent2"/>
      <w:kern w:val="28"/>
      <w:sz w:val="32"/>
      <w:szCs w:val="20"/>
      <w:lang w:val="en-GB"/>
    </w:rPr>
  </w:style>
  <w:style w:type="paragraph" w:customStyle="1" w:styleId="AnnexTitle">
    <w:name w:val="Annex Title"/>
    <w:basedOn w:val="Title"/>
    <w:next w:val="Normal"/>
    <w:link w:val="AnnexTitleChar"/>
    <w:uiPriority w:val="3"/>
    <w:qFormat/>
    <w:rsid w:val="005C056B"/>
    <w:rPr>
      <w:sz w:val="52"/>
    </w:rPr>
  </w:style>
  <w:style w:type="character" w:customStyle="1" w:styleId="AnnexTitleChar">
    <w:name w:val="Annex Title Char"/>
    <w:basedOn w:val="TitleChar"/>
    <w:link w:val="AnnexTitle"/>
    <w:uiPriority w:val="3"/>
    <w:rsid w:val="005C056B"/>
    <w:rPr>
      <w:rFonts w:eastAsiaTheme="majorEastAsia" w:cstheme="majorBidi"/>
      <w:color w:val="CC2337" w:themeColor="accent4"/>
      <w:spacing w:val="-10"/>
      <w:kern w:val="28"/>
      <w:sz w:val="52"/>
      <w:szCs w:val="56"/>
    </w:rPr>
  </w:style>
  <w:style w:type="paragraph" w:customStyle="1" w:styleId="Annex2">
    <w:name w:val="Annex 2"/>
    <w:basedOn w:val="Heading2"/>
    <w:next w:val="Normal"/>
    <w:link w:val="Annex2Char"/>
    <w:uiPriority w:val="3"/>
    <w:qFormat/>
    <w:rsid w:val="00C05D20"/>
    <w:pPr>
      <w:numPr>
        <w:numId w:val="11"/>
      </w:numPr>
    </w:pPr>
    <w:rPr>
      <w:b w:val="0"/>
      <w:color w:val="333333" w:themeColor="text1"/>
      <w:sz w:val="24"/>
    </w:rPr>
  </w:style>
  <w:style w:type="character" w:customStyle="1" w:styleId="Annex2Char">
    <w:name w:val="Annex 2 Char"/>
    <w:basedOn w:val="Heading2Char"/>
    <w:link w:val="Annex2"/>
    <w:uiPriority w:val="3"/>
    <w:rsid w:val="00C05D20"/>
    <w:rPr>
      <w:rFonts w:eastAsiaTheme="majorEastAsia" w:cstheme="majorBidi"/>
      <w:b w:val="0"/>
      <w:color w:val="6D829F" w:themeColor="accent2"/>
      <w:sz w:val="24"/>
      <w:szCs w:val="26"/>
      <w:lang w:val="en-GB"/>
    </w:rPr>
  </w:style>
  <w:style w:type="paragraph" w:customStyle="1" w:styleId="Annex3">
    <w:name w:val="Annex 3"/>
    <w:basedOn w:val="Heading3"/>
    <w:next w:val="Normal"/>
    <w:link w:val="Annex3Char"/>
    <w:uiPriority w:val="3"/>
    <w:qFormat/>
    <w:rsid w:val="00A81A37"/>
    <w:pPr>
      <w:numPr>
        <w:numId w:val="11"/>
      </w:numPr>
    </w:pPr>
    <w:rPr>
      <w:b w:val="0"/>
    </w:rPr>
  </w:style>
  <w:style w:type="character" w:customStyle="1" w:styleId="Annex3Char">
    <w:name w:val="Annex 3 Char"/>
    <w:basedOn w:val="Heading3Char"/>
    <w:link w:val="Annex3"/>
    <w:uiPriority w:val="3"/>
    <w:rsid w:val="00A81A37"/>
    <w:rPr>
      <w:rFonts w:eastAsiaTheme="majorEastAsia" w:cstheme="majorBidi"/>
      <w:b w:val="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4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43"/>
    <w:rPr>
      <w:rFonts w:ascii="Tahoma" w:hAnsi="Tahoma" w:cs="Tahoma"/>
      <w:sz w:val="16"/>
      <w:szCs w:val="16"/>
      <w:lang w:val="en-GB"/>
    </w:rPr>
  </w:style>
  <w:style w:type="table" w:customStyle="1" w:styleId="TableGridLight1">
    <w:name w:val="Table Grid Light1"/>
    <w:basedOn w:val="TableNormal"/>
    <w:uiPriority w:val="40"/>
    <w:rsid w:val="007F41AA"/>
    <w:pPr>
      <w:spacing w:before="80" w:after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115" w:type="dxa"/>
        <w:right w:w="115" w:type="dxa"/>
      </w:tblCellMar>
    </w:tblPr>
    <w:tblStylePr w:type="firstCol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nil"/>
          <w:tl2br w:val="nil"/>
          <w:tr2bl w:val="nil"/>
        </w:tcBorders>
        <w:shd w:val="clear" w:color="auto" w:fill="6D829F" w:themeFill="accent2"/>
      </w:tcPr>
    </w:tblStylePr>
  </w:style>
  <w:style w:type="table" w:customStyle="1" w:styleId="Style9">
    <w:name w:val="Style9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6D829F" w:themeFill="accent2"/>
        <w:vAlign w:val="center"/>
      </w:tcPr>
    </w:tblStylePr>
  </w:style>
  <w:style w:type="table" w:customStyle="1" w:styleId="Style10">
    <w:name w:val="Style10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shd w:val="clear" w:color="auto" w:fill="6D829F" w:themeFill="accent2"/>
      </w:tcPr>
    </w:tblStylePr>
  </w:style>
  <w:style w:type="paragraph" w:customStyle="1" w:styleId="TableBodyOUPM">
    <w:name w:val="Table Body (OUPM)"/>
    <w:basedOn w:val="Normal"/>
    <w:link w:val="TableBodyOUPMChar"/>
    <w:rsid w:val="007E700B"/>
    <w:pPr>
      <w:spacing w:before="40" w:after="40" w:line="240" w:lineRule="auto"/>
    </w:pPr>
    <w:rPr>
      <w:rFonts w:ascii="Calibri" w:eastAsia="Times" w:hAnsi="Calibri" w:cs="Times New Roman"/>
      <w:snapToGrid w:val="0"/>
      <w:color w:val="auto"/>
      <w:sz w:val="20"/>
      <w:szCs w:val="20"/>
    </w:rPr>
  </w:style>
  <w:style w:type="character" w:customStyle="1" w:styleId="TableBodyOUPMChar">
    <w:name w:val="Table Body (OUPM) Char"/>
    <w:link w:val="TableBodyOUPM"/>
    <w:rsid w:val="007E700B"/>
    <w:rPr>
      <w:rFonts w:ascii="Calibri" w:eastAsia="Times" w:hAnsi="Calibri" w:cs="Times New Roman"/>
      <w:snapToGrid w:val="0"/>
      <w:color w:val="auto"/>
      <w:sz w:val="20"/>
      <w:szCs w:val="20"/>
      <w:lang w:val="en-GB"/>
    </w:rPr>
  </w:style>
  <w:style w:type="paragraph" w:customStyle="1" w:styleId="instructiontext">
    <w:name w:val="instruction text"/>
    <w:basedOn w:val="Normal"/>
    <w:link w:val="instructiontextChar"/>
    <w:autoRedefine/>
    <w:rsid w:val="007E700B"/>
    <w:pPr>
      <w:spacing w:before="0" w:after="120" w:line="240" w:lineRule="auto"/>
      <w:outlineLvl w:val="1"/>
    </w:pPr>
    <w:rPr>
      <w:rFonts w:ascii="Calibri" w:eastAsia="Times New Roman" w:hAnsi="Calibri" w:cs="Times New Roman"/>
      <w:color w:val="auto"/>
      <w:sz w:val="20"/>
      <w:szCs w:val="20"/>
      <w:lang w:eastAsia="en-GB"/>
    </w:rPr>
  </w:style>
  <w:style w:type="character" w:customStyle="1" w:styleId="instructiontextChar">
    <w:name w:val="instruction text Char"/>
    <w:link w:val="instructiontext"/>
    <w:rsid w:val="007E700B"/>
    <w:rPr>
      <w:rFonts w:ascii="Calibri" w:eastAsia="Times New Roman" w:hAnsi="Calibri" w:cs="Times New Roman"/>
      <w:color w:val="auto"/>
      <w:sz w:val="20"/>
      <w:szCs w:val="20"/>
      <w:lang w:val="en-GB" w:eastAsia="en-GB"/>
    </w:rPr>
  </w:style>
  <w:style w:type="table" w:customStyle="1" w:styleId="TBS">
    <w:name w:val="TBS"/>
    <w:basedOn w:val="LightList-Accent1"/>
    <w:uiPriority w:val="99"/>
    <w:rsid w:val="00E63D9B"/>
    <w:rPr>
      <w:rFonts w:eastAsia="Calibri" w:cs="Times New Roman"/>
      <w:color w:val="auto"/>
      <w:sz w:val="20"/>
      <w:szCs w:val="20"/>
      <w:lang w:val="en-GB" w:eastAsia="en-GB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115" w:type="dxa"/>
        <w:right w:w="115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rFonts w:ascii="Arial" w:hAnsi="Arial"/>
        <w:b w:val="0"/>
        <w:bCs/>
        <w:color w:val="FFFFFF"/>
        <w:sz w:val="22"/>
      </w:rPr>
      <w:tblPr/>
      <w:tcPr>
        <w:shd w:val="clear" w:color="auto" w:fill="FF0000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b w:val="0"/>
        <w:bCs/>
        <w:sz w:val="22"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pPr>
        <w:jc w:val="center"/>
      </w:pPr>
      <w:rPr>
        <w:rFonts w:ascii="Arial" w:hAnsi="Arial"/>
        <w:b/>
        <w:bCs/>
        <w:sz w:val="22"/>
      </w:rPr>
      <w:tblPr/>
      <w:tcPr>
        <w:vAlign w:val="center"/>
      </w:tcPr>
    </w:tblStylePr>
    <w:tblStylePr w:type="lastCol">
      <w:rPr>
        <w:rFonts w:ascii="Arial" w:hAnsi="Arial"/>
        <w:b w:val="0"/>
        <w:bCs/>
        <w:sz w:val="22"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63D9B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F0F4" w:themeColor="accent1"/>
        <w:left w:val="single" w:sz="8" w:space="0" w:color="EEF0F4" w:themeColor="accent1"/>
        <w:bottom w:val="single" w:sz="8" w:space="0" w:color="EEF0F4" w:themeColor="accent1"/>
        <w:right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F0F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band1Horz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B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sarrayv">
    <w:name w:val="sarrayv"/>
    <w:basedOn w:val="DefaultParagraphFont"/>
    <w:rsid w:val="006306DF"/>
  </w:style>
  <w:style w:type="character" w:customStyle="1" w:styleId="error">
    <w:name w:val="error"/>
    <w:basedOn w:val="DefaultParagraphFont"/>
    <w:rsid w:val="006306DF"/>
  </w:style>
  <w:style w:type="character" w:customStyle="1" w:styleId="scolon">
    <w:name w:val="scolon"/>
    <w:basedOn w:val="DefaultParagraphFont"/>
    <w:rsid w:val="006306DF"/>
  </w:style>
  <w:style w:type="character" w:customStyle="1" w:styleId="sbrace">
    <w:name w:val="sbrace"/>
    <w:basedOn w:val="DefaultParagraphFont"/>
    <w:rsid w:val="006306DF"/>
  </w:style>
  <w:style w:type="character" w:customStyle="1" w:styleId="sobjectk">
    <w:name w:val="sobjectk"/>
    <w:basedOn w:val="DefaultParagraphFont"/>
    <w:rsid w:val="006306DF"/>
  </w:style>
  <w:style w:type="character" w:customStyle="1" w:styleId="sobjectv">
    <w:name w:val="sobjectv"/>
    <w:basedOn w:val="DefaultParagraphFont"/>
    <w:rsid w:val="006306DF"/>
  </w:style>
  <w:style w:type="character" w:customStyle="1" w:styleId="scomma">
    <w:name w:val="scomma"/>
    <w:basedOn w:val="DefaultParagraphFont"/>
    <w:rsid w:val="006306DF"/>
  </w:style>
  <w:style w:type="character" w:customStyle="1" w:styleId="sbracket">
    <w:name w:val="sbracket"/>
    <w:basedOn w:val="DefaultParagraphFont"/>
    <w:rsid w:val="006306DF"/>
  </w:style>
  <w:style w:type="character" w:styleId="Emphasis">
    <w:name w:val="Emphasis"/>
    <w:basedOn w:val="DefaultParagraphFont"/>
    <w:uiPriority w:val="20"/>
    <w:qFormat/>
    <w:rsid w:val="007D3B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D3B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c.imsglobal.org/obchost/swagger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c.imsglobal.org/obchost/swagger/index.htm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T\Document\Product%20Engineering\Design\NTVN_SD_002_03_DetailedDesignTemplate.dotx" TargetMode="External"/></Relationships>
</file>

<file path=word/theme/theme1.xml><?xml version="1.0" encoding="utf-8"?>
<a:theme xmlns:a="http://schemas.openxmlformats.org/drawingml/2006/main" name="Office Theme">
  <a:themeElements>
    <a:clrScheme name="NashTech theme color">
      <a:dk1>
        <a:srgbClr val="333333"/>
      </a:dk1>
      <a:lt1>
        <a:srgbClr val="FFFFFF"/>
      </a:lt1>
      <a:dk2>
        <a:srgbClr val="6B5189"/>
      </a:dk2>
      <a:lt2>
        <a:srgbClr val="F26F33"/>
      </a:lt2>
      <a:accent1>
        <a:srgbClr val="EEF0F4"/>
      </a:accent1>
      <a:accent2>
        <a:srgbClr val="6D829F"/>
      </a:accent2>
      <a:accent3>
        <a:srgbClr val="7EB5D0"/>
      </a:accent3>
      <a:accent4>
        <a:srgbClr val="CC2337"/>
      </a:accent4>
      <a:accent5>
        <a:srgbClr val="8EB63E"/>
      </a:accent5>
      <a:accent6>
        <a:srgbClr val="FADB5C"/>
      </a:accent6>
      <a:hlink>
        <a:srgbClr val="CC2337"/>
      </a:hlink>
      <a:folHlink>
        <a:srgbClr val="6F727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6E379757D964AA0CE700605AB5B88" ma:contentTypeVersion="0" ma:contentTypeDescription="Create a new document." ma:contentTypeScope="" ma:versionID="ab46dc70a7c3f2b84ae622e6947b23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CF4-6537-406D-BD6D-62D83DF67C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53555F-C526-4777-ADE4-F7DF01DFE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36341B-D3E7-4E5E-A556-FC54C93D6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0DC56-BF27-4C9C-9B13-8D9BD69E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NTVN_SD_002_03_DetailedDesignTemplate.dotx</Template>
  <TotalTime>585</TotalTime>
  <Pages>8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University - Open Badges</vt:lpstr>
    </vt:vector>
  </TitlesOfParts>
  <Company>NashTech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University - Open Badges</dc:title>
  <dc:subject>Detail Design</dc:subject>
  <dc:creator>Huy Lu Phuc Quang</dc:creator>
  <dc:description>Confidential</dc:description>
  <cp:lastModifiedBy>Tung Thai Duc</cp:lastModifiedBy>
  <cp:revision>97</cp:revision>
  <dcterms:created xsi:type="dcterms:W3CDTF">2018-06-07T08:02:00Z</dcterms:created>
  <dcterms:modified xsi:type="dcterms:W3CDTF">2019-11-25T07:06:00Z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0x01010014E6E379757D964AA0CE700605AB5B88</vt:lpwstr>
  </property>
</Properties>
</file>